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document.xml" ContentType="application/vnd.openxmlformats-officedocument.wordprocessingml.document.main+xml"/>
  <Override PartName="/word/header7.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ser7"/>
        <w:suppressAutoHyphens w:val="true"/>
        <w:ind w:hanging="0" w:left="6096"/>
        <w:jc w:val="left"/>
        <w:rPr>
          <w:rFonts w:ascii="Times New Roman" w:hAnsi="Times New Roman"/>
          <w:highlight w:val="none"/>
          <w:shd w:fill="auto" w:val="clear"/>
        </w:rPr>
      </w:pPr>
      <w:r>
        <w:rPr>
          <w:rFonts w:eastAsia="DejaVu Sans" w:cs="Noto Sans Devanagari" w:ascii="Times New Roman" w:hAnsi="Times New Roman"/>
          <w:color w:val="000000"/>
          <w:sz w:val="28"/>
          <w:szCs w:val="28"/>
          <w:shd w:fill="auto" w:val="clear"/>
        </w:rPr>
        <w:t>Утверждено</w:t>
      </w:r>
    </w:p>
    <w:p>
      <w:pPr>
        <w:pStyle w:val="user7"/>
        <w:suppressAutoHyphens w:val="true"/>
        <w:ind w:hanging="0" w:left="6096"/>
        <w:jc w:val="left"/>
        <w:rPr>
          <w:rFonts w:ascii="Times New Roman" w:hAnsi="Times New Roman"/>
          <w:highlight w:val="none"/>
          <w:shd w:fill="auto" w:val="clear"/>
        </w:rPr>
      </w:pPr>
      <w:r>
        <w:rPr>
          <w:rFonts w:eastAsia="DejaVu Sans" w:cs="Noto Sans Devanagari" w:ascii="Times New Roman" w:hAnsi="Times New Roman"/>
          <w:color w:val="000000"/>
          <w:sz w:val="28"/>
          <w:szCs w:val="28"/>
          <w:shd w:fill="auto" w:val="clear"/>
        </w:rPr>
        <w:t>постановлением президиума</w:t>
      </w:r>
    </w:p>
    <w:p>
      <w:pPr>
        <w:pStyle w:val="user7"/>
        <w:suppressAutoHyphens w:val="true"/>
        <w:ind w:hanging="0" w:left="6096"/>
        <w:jc w:val="left"/>
        <w:rPr>
          <w:rFonts w:ascii="Times New Roman" w:hAnsi="Times New Roman"/>
          <w:highlight w:val="none"/>
          <w:shd w:fill="auto" w:val="clear"/>
        </w:rPr>
      </w:pPr>
      <w:r>
        <w:rPr>
          <w:rFonts w:eastAsia="DejaVu Sans" w:cs="Noto Sans Devanagari" w:ascii="Times New Roman" w:hAnsi="Times New Roman"/>
          <w:color w:val="000000"/>
          <w:sz w:val="28"/>
          <w:szCs w:val="28"/>
          <w:shd w:fill="auto" w:val="clear"/>
        </w:rPr>
        <w:t>Академии наук</w:t>
      </w:r>
    </w:p>
    <w:p>
      <w:pPr>
        <w:pStyle w:val="user7"/>
        <w:suppressAutoHyphens w:val="true"/>
        <w:ind w:hanging="0" w:left="6096"/>
        <w:jc w:val="left"/>
        <w:rPr>
          <w:rFonts w:ascii="Times New Roman" w:hAnsi="Times New Roman"/>
          <w:highlight w:val="none"/>
          <w:shd w:fill="auto" w:val="clear"/>
        </w:rPr>
      </w:pPr>
      <w:r>
        <w:rPr>
          <w:rFonts w:eastAsia="DejaVu Sans" w:cs="Noto Sans Devanagari" w:ascii="Times New Roman" w:hAnsi="Times New Roman"/>
          <w:color w:val="000000"/>
          <w:sz w:val="28"/>
          <w:szCs w:val="28"/>
          <w:shd w:fill="auto" w:val="clear"/>
        </w:rPr>
        <w:t xml:space="preserve">Республики Татарстан </w:t>
      </w:r>
    </w:p>
    <w:p>
      <w:pPr>
        <w:pStyle w:val="user7"/>
        <w:suppressAutoHyphens w:val="true"/>
        <w:ind w:hanging="0" w:left="6096"/>
        <w:jc w:val="left"/>
        <w:rPr>
          <w:rFonts w:ascii="Times New Roman" w:hAnsi="Times New Roman"/>
          <w:highlight w:val="none"/>
          <w:shd w:fill="auto" w:val="clear"/>
        </w:rPr>
      </w:pPr>
      <w:r>
        <w:rPr>
          <w:rFonts w:eastAsia="DejaVu Sans" w:cs="Noto Sans Devanagari" w:ascii="Times New Roman" w:hAnsi="Times New Roman"/>
          <w:color w:val="000000"/>
          <w:sz w:val="28"/>
          <w:szCs w:val="28"/>
          <w:shd w:fill="auto" w:val="clear"/>
        </w:rPr>
        <w:t>от _____________ № ____</w:t>
      </w:r>
    </w:p>
    <w:p>
      <w:pPr>
        <w:pStyle w:val="user7"/>
        <w:suppressAutoHyphens w:val="true"/>
        <w:ind w:hanging="0" w:left="6096"/>
        <w:jc w:val="left"/>
        <w:rPr>
          <w:rFonts w:ascii="Times New Roman" w:hAnsi="Times New Roman" w:eastAsia="DejaVu Sans" w:cs="Noto Sans Devanagari"/>
          <w:color w:val="000000"/>
          <w:sz w:val="28"/>
          <w:szCs w:val="28"/>
          <w:highlight w:val="none"/>
          <w:shd w:fill="auto" w:val="clear"/>
        </w:rPr>
      </w:pPr>
      <w:r>
        <w:rPr>
          <w:rFonts w:eastAsia="DejaVu Sans" w:cs="Noto Sans Devanagari" w:ascii="Times New Roman" w:hAnsi="Times New Roman"/>
          <w:color w:val="000000"/>
          <w:sz w:val="28"/>
          <w:szCs w:val="28"/>
          <w:shd w:fill="auto" w:val="clear"/>
        </w:rPr>
      </w:r>
    </w:p>
    <w:p>
      <w:pPr>
        <w:pStyle w:val="Normal"/>
        <w:suppressAutoHyphens w:val="true"/>
        <w:jc w:val="center"/>
        <w:rPr/>
      </w:pPr>
      <w:r>
        <w:rPr>
          <w:rStyle w:val="Style7"/>
          <w:rFonts w:eastAsia="Times New Roman" w:cs="Times New Roman" w:ascii="Times New Roman" w:hAnsi="Times New Roman"/>
          <w:b/>
          <w:bCs/>
          <w:color w:val="000000"/>
          <w:sz w:val="28"/>
          <w:szCs w:val="28"/>
          <w:shd w:fill="auto" w:val="clear"/>
        </w:rPr>
        <w:t xml:space="preserve">ПОЛОЖЕНИЕ </w:t>
      </w:r>
    </w:p>
    <w:p>
      <w:pPr>
        <w:pStyle w:val="Normal"/>
        <w:suppressAutoHyphens w:val="true"/>
        <w:spacing w:lineRule="auto" w:line="235" w:beforeAutospacing="0" w:before="0" w:afterAutospacing="0" w:after="0"/>
        <w:ind w:firstLine="426"/>
        <w:jc w:val="center"/>
        <w:rPr/>
      </w:pPr>
      <w:r>
        <w:rPr>
          <w:rFonts w:eastAsia="Times New Roman" w:cs="Times New Roman" w:ascii="Times New Roman" w:hAnsi="Times New Roman"/>
          <w:color w:val="000000"/>
          <w:sz w:val="28"/>
          <w:szCs w:val="28"/>
          <w:shd w:fill="auto" w:val="clear"/>
        </w:rPr>
        <w:t>об отборе в 2026 году получателей гранто</w:t>
      </w:r>
      <w:r>
        <w:rPr>
          <w:rFonts w:eastAsia="Times New Roman" w:cs="Times New Roman" w:ascii="Times New Roman" w:hAnsi="Times New Roman"/>
          <w:b w:val="false"/>
          <w:bCs w:val="false"/>
          <w:color w:val="000000"/>
          <w:sz w:val="28"/>
          <w:szCs w:val="28"/>
          <w:shd w:fill="auto" w:val="clear"/>
        </w:rPr>
        <w:t>в,</w:t>
      </w:r>
      <w:r>
        <w:rPr>
          <w:rStyle w:val="Style7"/>
          <w:rFonts w:eastAsia="Times New Roman" w:cs="Times New Roman" w:ascii="Times New Roman" w:hAnsi="Times New Roman"/>
          <w:b w:val="false"/>
          <w:bCs w:val="false"/>
          <w:color w:val="000000"/>
          <w:sz w:val="28"/>
          <w:szCs w:val="28"/>
          <w:shd w:fill="auto" w:val="clear"/>
        </w:rPr>
        <w:t xml:space="preserve"> предоставляемых </w:t>
      </w:r>
    </w:p>
    <w:p>
      <w:pPr>
        <w:pStyle w:val="Normal"/>
        <w:suppressAutoHyphens w:val="true"/>
        <w:spacing w:lineRule="auto" w:line="235" w:beforeAutospacing="0" w:before="0" w:afterAutospacing="0" w:after="0"/>
        <w:ind w:firstLine="426"/>
        <w:jc w:val="center"/>
        <w:rPr/>
      </w:pPr>
      <w:r>
        <w:rPr>
          <w:rStyle w:val="Style7"/>
          <w:rFonts w:eastAsia="Times New Roman" w:cs="Times New Roman" w:ascii="Times New Roman" w:hAnsi="Times New Roman"/>
          <w:b w:val="false"/>
          <w:bCs w:val="false"/>
          <w:color w:val="000000"/>
          <w:sz w:val="28"/>
          <w:szCs w:val="28"/>
          <w:shd w:fill="auto" w:val="clear"/>
          <w:lang w:bidi="ru-RU"/>
        </w:rPr>
        <w:t xml:space="preserve">государственным научным бюджетным учреждением «Академия наук Республики Татарстан» молодым ученым </w:t>
      </w:r>
      <w:r>
        <w:rPr>
          <w:rFonts w:eastAsia="Times New Roman" w:cs="Times New Roman" w:ascii="Times New Roman" w:hAnsi="Times New Roman"/>
          <w:color w:val="000000"/>
          <w:sz w:val="28"/>
          <w:szCs w:val="28"/>
          <w:shd w:fill="auto" w:val="clear"/>
        </w:rPr>
        <w:t xml:space="preserve">на улучшение жилищных условий </w:t>
      </w:r>
    </w:p>
    <w:p>
      <w:pPr>
        <w:pStyle w:val="Normal"/>
        <w:suppressAutoHyphens w:val="true"/>
        <w:spacing w:lineRule="auto" w:line="235" w:beforeAutospacing="0" w:before="0" w:afterAutospacing="0" w:after="0"/>
        <w:ind w:firstLine="426"/>
        <w:jc w:val="center"/>
        <w:rPr>
          <w:rFonts w:ascii="Times New Roman" w:hAnsi="Times New Roman" w:eastAsia="Times New Roman" w:cs="Times New Roman"/>
          <w:color w:val="000000"/>
          <w:sz w:val="28"/>
          <w:szCs w:val="28"/>
          <w:highlight w:val="none"/>
          <w:shd w:fill="auto" w:val="clear"/>
        </w:rPr>
      </w:pPr>
      <w:r>
        <w:rPr>
          <w:rFonts w:eastAsia="Times New Roman" w:cs="Times New Roman" w:ascii="Times New Roman" w:hAnsi="Times New Roman"/>
          <w:color w:val="000000"/>
          <w:sz w:val="28"/>
          <w:szCs w:val="28"/>
          <w:shd w:fill="auto" w:val="clear"/>
        </w:rPr>
      </w:r>
      <w:bookmarkStart w:id="0" w:name="sub_201_Копия_1"/>
      <w:bookmarkStart w:id="1" w:name="sub_201_Копия_1"/>
      <w:bookmarkEnd w:id="1"/>
    </w:p>
    <w:p>
      <w:pPr>
        <w:pStyle w:val="Normal"/>
        <w:numPr>
          <w:ilvl w:val="0"/>
          <w:numId w:val="1"/>
        </w:numPr>
        <w:suppressAutoHyphens w:val="true"/>
        <w:spacing w:beforeAutospacing="0" w:before="0" w:afterAutospacing="0" w:after="0"/>
        <w:ind w:firstLine="709" w:left="0"/>
        <w:jc w:val="center"/>
        <w:rPr>
          <w:rFonts w:ascii="Times New Roman" w:hAnsi="Times New Roman"/>
          <w:highlight w:val="none"/>
          <w:shd w:fill="auto" w:val="clear"/>
        </w:rPr>
      </w:pPr>
      <w:r>
        <w:rPr>
          <w:rFonts w:eastAsia="Times New Roman" w:cs="Times New Roman" w:ascii="Times New Roman" w:hAnsi="Times New Roman"/>
          <w:sz w:val="28"/>
          <w:szCs w:val="28"/>
          <w:shd w:fill="auto" w:val="clear"/>
        </w:rPr>
        <w:t>Общие положения</w:t>
      </w:r>
    </w:p>
    <w:p>
      <w:pPr>
        <w:pStyle w:val="Normal"/>
        <w:numPr>
          <w:ilvl w:val="0"/>
          <w:numId w:val="0"/>
        </w:numPr>
        <w:suppressAutoHyphens w:val="true"/>
        <w:spacing w:beforeAutospacing="0" w:before="0" w:afterAutospacing="0" w:after="0"/>
        <w:ind w:hanging="0" w:left="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Настоящее Положение разработано в соответствии с постановлениями Кабинета Министров Республики Татарстан от 27.12.2022 № 1429 «Об утверждении государственной программы Республики Татарстан «Научно-технологическое развитие Республики Татарстан», от 11.12.2025 № 1082 «Об утверждении Общих положений о предоставлении государственным научным бюджетным учреждением «Академия наук Республики Татарстан» грантов на реализацию проектов в области научно-технического и научно-технологического развития Республики Татарстан» и определяет условия и порядок проведения в 2026 году отбора получателей грантов, предоставляемых государственным научным бюджетным учреждением «Академия наук Республики Татарстан» молодым ученым на улучшение жилищных условий.</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Для целей настоящего Положения используются следующие понятия:</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bCs/>
          <w:sz w:val="28"/>
          <w:szCs w:val="28"/>
          <w:shd w:fill="auto" w:val="clear"/>
        </w:rPr>
        <w:t>грант</w:t>
      </w:r>
      <w:r>
        <w:rPr>
          <w:rFonts w:eastAsia="Times New Roman" w:cs="Times New Roman" w:ascii="Times New Roman" w:hAnsi="Times New Roman"/>
          <w:sz w:val="28"/>
          <w:szCs w:val="28"/>
          <w:shd w:fill="auto" w:val="clear"/>
        </w:rPr>
        <w:t xml:space="preserve"> – денежные средства, передаваемые безвозмездно Грантодателем Грантополучателям на цели, указанные в пункте 1.3 настоящего Положения;</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bCs/>
          <w:sz w:val="28"/>
          <w:szCs w:val="28"/>
          <w:shd w:fill="auto" w:val="clear"/>
        </w:rPr>
        <w:t>Грантодатель</w:t>
      </w:r>
      <w:r>
        <w:rPr>
          <w:rFonts w:eastAsia="Times New Roman" w:cs="Times New Roman" w:ascii="Times New Roman" w:hAnsi="Times New Roman"/>
          <w:sz w:val="28"/>
          <w:szCs w:val="28"/>
          <w:shd w:fill="auto" w:val="clear"/>
        </w:rPr>
        <w:t xml:space="preserve"> – государственное научное бюджетное учреждение «Академия наук Республики Татарстан»;</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bCs/>
          <w:sz w:val="28"/>
          <w:szCs w:val="28"/>
          <w:shd w:fill="auto" w:val="clear"/>
        </w:rPr>
        <w:t>Грантополучатель</w:t>
      </w:r>
      <w:r>
        <w:rPr>
          <w:rFonts w:eastAsia="Times New Roman" w:cs="Times New Roman" w:ascii="Times New Roman" w:hAnsi="Times New Roman"/>
          <w:sz w:val="28"/>
          <w:szCs w:val="28"/>
          <w:shd w:fill="auto" w:val="clear"/>
        </w:rPr>
        <w:t xml:space="preserve"> – молодой ученый, признанный победителем отбора и заключивший соглашение с Академией наук Республики Татарстан</w:t>
      </w:r>
      <w:r>
        <w:rPr>
          <w:rFonts w:eastAsia="Times New Roman" w:cs="Times New Roman" w:ascii="Times New Roman" w:hAnsi="Times New Roman"/>
          <w:color w:themeColor="text1" w:themeTint="f2" w:val="0D0D0D"/>
          <w:sz w:val="28"/>
          <w:szCs w:val="28"/>
          <w:shd w:fill="auto" w:val="clear"/>
        </w:rPr>
        <w:t>;</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val="000000"/>
          <w:kern w:val="0"/>
          <w:sz w:val="28"/>
          <w:szCs w:val="28"/>
          <w:shd w:fill="auto" w:val="clear"/>
          <w:lang w:val="ru-RU" w:eastAsia="ru-RU" w:bidi="ar-SA"/>
        </w:rPr>
        <w:t>комиссия по отбору получателей грантов  – Межведомственная комиссия по отбору получателей грантов на улучшение жилищных условий, утвержденная президиумом Академии наук Республики Татарстан;</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bCs/>
          <w:sz w:val="28"/>
          <w:szCs w:val="28"/>
          <w:shd w:fill="auto" w:val="clear"/>
        </w:rPr>
        <w:t>молодой ученый</w:t>
      </w:r>
      <w:r>
        <w:rPr>
          <w:rFonts w:eastAsia="Times New Roman" w:cs="Times New Roman" w:ascii="Times New Roman" w:hAnsi="Times New Roman"/>
          <w:sz w:val="28"/>
          <w:szCs w:val="28"/>
          <w:shd w:fill="auto" w:val="clear"/>
        </w:rPr>
        <w:t xml:space="preserve"> – гражданин Российской Федерации, осуществляющий трудовую деятельность не менее трех лет в должности научного, научно-педагогического или научно-технического работника в научных организациях, образовательных организациях высшего образования или дополнительного </w:t>
      </w:r>
      <w:r>
        <w:rPr>
          <w:rFonts w:eastAsia="Times New Roman" w:cs="Times New Roman" w:ascii="Times New Roman" w:hAnsi="Times New Roman"/>
          <w:color w:themeColor="text1" w:val="000000"/>
          <w:sz w:val="28"/>
          <w:szCs w:val="28"/>
          <w:shd w:fill="auto" w:val="clear"/>
        </w:rPr>
        <w:t xml:space="preserve">профессионального образования в Республике Татарстан, имеющий ученую степень </w:t>
      </w:r>
      <w:r>
        <w:rPr>
          <w:rFonts w:eastAsia="Times New Roman" w:cs="Times New Roman" w:ascii="Times New Roman" w:hAnsi="Times New Roman"/>
          <w:sz w:val="28"/>
          <w:szCs w:val="28"/>
          <w:shd w:fill="auto" w:val="clear"/>
        </w:rPr>
        <w:t xml:space="preserve">кандидата наук или доктора наук, возраст которого на день подачи заявки на участие в отборе (далее – заявка) </w:t>
      </w:r>
      <w:r>
        <w:rPr>
          <w:rFonts w:eastAsia="Times New Roman" w:cs="Times New Roman" w:ascii="Times New Roman" w:hAnsi="Times New Roman"/>
          <w:color w:themeColor="text1" w:val="000000"/>
          <w:sz w:val="28"/>
          <w:szCs w:val="28"/>
          <w:shd w:fill="auto" w:val="clear"/>
        </w:rPr>
        <w:t xml:space="preserve">не превышает </w:t>
      </w:r>
      <w:r>
        <w:rPr>
          <w:rFonts w:eastAsia="Times New Roman" w:cs="Times New Roman" w:ascii="Times New Roman" w:hAnsi="Times New Roman"/>
          <w:sz w:val="28"/>
          <w:szCs w:val="28"/>
          <w:shd w:fill="auto" w:val="clear"/>
        </w:rPr>
        <w:t>35 лет (для кандидатов наук) ил</w:t>
      </w:r>
      <w:r>
        <w:rPr>
          <w:rFonts w:eastAsia="Times New Roman" w:cs="Times New Roman" w:ascii="Times New Roman" w:hAnsi="Times New Roman"/>
          <w:color w:val="000000"/>
          <w:sz w:val="28"/>
          <w:szCs w:val="28"/>
          <w:shd w:fill="auto" w:val="clear"/>
        </w:rPr>
        <w:t>и 40 лет (для докторов наук), внесший значительный вклад в научно-техническое и научно-технологическое развитие н</w:t>
      </w:r>
      <w:r>
        <w:rPr>
          <w:rFonts w:eastAsia="Times New Roman" w:cs="Times New Roman" w:ascii="Times New Roman" w:hAnsi="Times New Roman"/>
          <w:color w:themeColor="text1" w:val="000000"/>
          <w:sz w:val="28"/>
          <w:szCs w:val="28"/>
          <w:shd w:fill="auto" w:val="clear"/>
        </w:rPr>
        <w:t>ауки Республики Татарстан;</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val="000000"/>
          <w:sz w:val="28"/>
          <w:szCs w:val="28"/>
          <w:shd w:fill="auto" w:val="clear"/>
        </w:rPr>
        <w:t>организация – научная организация, образовательная организация высшего образования или дополнительного профессионального образования</w:t>
      </w:r>
      <w:r>
        <w:rPr>
          <w:rFonts w:eastAsia="Times New Roman" w:cs="Times New Roman" w:ascii="Times New Roman" w:hAnsi="Times New Roman"/>
          <w:color w:val="000000"/>
          <w:sz w:val="28"/>
          <w:szCs w:val="28"/>
          <w:shd w:fill="auto" w:val="clear"/>
        </w:rPr>
        <w:t xml:space="preserve"> в</w:t>
      </w:r>
      <w:r>
        <w:rPr>
          <w:rFonts w:eastAsia="Times New Roman" w:cs="Times New Roman" w:ascii="Times New Roman" w:hAnsi="Times New Roman"/>
          <w:color w:themeColor="text1" w:val="000000"/>
          <w:sz w:val="28"/>
          <w:szCs w:val="28"/>
          <w:shd w:fill="auto" w:val="clear"/>
        </w:rPr>
        <w:t xml:space="preserve"> Республике Татарстан, </w:t>
      </w:r>
      <w:r>
        <w:rPr>
          <w:rFonts w:eastAsia="Times New Roman" w:cs="Times New Roman" w:ascii="Times New Roman" w:hAnsi="Times New Roman"/>
          <w:strike w:val="false"/>
          <w:dstrike w:val="false"/>
          <w:color w:themeColor="text1" w:val="000000"/>
          <w:sz w:val="28"/>
          <w:szCs w:val="28"/>
          <w:shd w:fill="auto" w:val="clear"/>
        </w:rPr>
        <w:t>в которой молодой ученый осуществляет трудовую деятельность в должности научного, научно-педагогического или научно-технического работника;</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отбор  - процедура </w:t>
      </w:r>
      <w:r>
        <w:rPr>
          <w:rFonts w:eastAsia="Times New Roman" w:cs="Times New Roman" w:ascii="Times New Roman" w:hAnsi="Times New Roman"/>
          <w:strike w:val="false"/>
          <w:dstrike w:val="false"/>
          <w:sz w:val="28"/>
          <w:szCs w:val="28"/>
          <w:shd w:fill="auto" w:val="clear"/>
        </w:rPr>
        <w:t>определения получателей грантов, проводимая в соответствии с настоящим Положением;</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trike w:val="false"/>
          <w:dstrike w:val="false"/>
          <w:color w:themeColor="text1" w:val="000000"/>
          <w:sz w:val="28"/>
          <w:szCs w:val="28"/>
          <w:shd w:fill="auto" w:val="clear"/>
        </w:rPr>
        <w:t>соглашение о взаимодействии – соглашение о взаимодействии между Грантодателем и специализированной организацией по реализации настоящего Положения;</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bCs/>
          <w:sz w:val="28"/>
          <w:szCs w:val="28"/>
          <w:shd w:fill="auto" w:val="clear"/>
        </w:rPr>
        <w:t>соглашение о предоставлении гранта – соглашение, заключенное Грантодателем, Грантополучателем и организацией по форме, утвержденной приказом Грантополучателя;</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специализированная организация – специализированная организация, определяемая в соответствии с </w:t>
      </w:r>
      <w:r>
        <w:rPr>
          <w:rFonts w:eastAsia="Times New Roman" w:cs="Times New Roman" w:ascii="Times New Roman" w:hAnsi="Times New Roman"/>
          <w:sz w:val="28"/>
          <w:szCs w:val="28"/>
          <w:shd w:fill="auto" w:val="clear"/>
          <w:lang w:bidi="ru-RU"/>
        </w:rPr>
        <w:t xml:space="preserve">постановлением Кабинета Министров Республики Татарстан от 02.08.2007 № 366 «О дальнейших мерах по реализации Закона Республики Татарстан от 27 декабря 2004 года № 69-ЗРТ «О государственной поддержке развития жилищного строительства в Республике Татарстан» и совершенствованию Положения предоставления жилья в рамках республиканской государственной поддержки»; </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участник отбора – молодой ученый, подавший заявку на участие в отборе  и соответствующий требованиям, установленным в пункте 2.1 настоящего Положения. </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Целью предоставления гранта является</w:t>
      </w:r>
      <w:r>
        <w:rPr>
          <w:rFonts w:eastAsia="Times New Roman" w:cs="Times New Roman" w:ascii="Times New Roman" w:hAnsi="Times New Roman"/>
          <w:color w:val="000000"/>
          <w:kern w:val="0"/>
          <w:sz w:val="28"/>
          <w:szCs w:val="28"/>
          <w:shd w:fill="auto" w:val="clear"/>
          <w:lang w:val="ru-RU" w:eastAsia="ru-RU" w:bidi="ar-SA"/>
        </w:rPr>
        <w:t xml:space="preserve"> финансовое обеспечение затрат Грантополучателя на:</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оплату первоначального взноса за выкупаемые жилые помещения, приобретаемые в рамках реализации постановления Кабинета Министров Республики Татарстан от 02.08.2007 № 366 «О дальнейших мерах по реализации Закона Республики Татарстан от 27 декабря 2004 года № 69-ЗРТ «О государственной поддержке развития жилищного строительства в Республике Татарстан» и совершенствованию Положения предоставления жилья в рамках республиканской государственной поддержки»;</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оплату стоимости жилого помещения, но не более стоимости неоплаченной части жилого помещения, предоставленного по договору социальной ипотеки, заключенному со специализированной организацией;</w:t>
      </w:r>
    </w:p>
    <w:p>
      <w:pPr>
        <w:pStyle w:val="Normal"/>
        <w:numPr>
          <w:ilvl w:val="2"/>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val="000000"/>
          <w:kern w:val="0"/>
          <w:sz w:val="28"/>
          <w:szCs w:val="28"/>
          <w:shd w:fill="auto" w:val="clear"/>
          <w:lang w:val="ru-RU" w:eastAsia="ru-RU" w:bidi="ar-SA"/>
        </w:rPr>
        <w:t>погашение остатка неоплаченной суммы основного долга и процентов по договору целевого денежного займа, заключенному со специализированной организацией.</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val="000000"/>
          <w:kern w:val="0"/>
          <w:sz w:val="28"/>
          <w:szCs w:val="28"/>
          <w:shd w:fill="auto" w:val="clear"/>
          <w:lang w:val="ru-RU" w:eastAsia="ru-RU" w:bidi="ar-SA"/>
        </w:rPr>
        <w:t>Грант предоставляется в рамках реализации мероприятий комплекса процессных мероприятий «Развитие кадров научно-образовательного кластера» государственной программы Республики Татарстан «Научно-технологическое развитие Республики Татарстан», утвержденной постановлением Кабинета Министров Республики Татарстан от 27.12.2022 № 1429 «Об утверждении государственной программы Республики Татарстан «Научно-технологическое развитие Республики Татарстан».</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val="000000"/>
          <w:kern w:val="0"/>
          <w:sz w:val="28"/>
          <w:szCs w:val="28"/>
          <w:shd w:fill="auto" w:val="clear"/>
          <w:lang w:val="ru-RU" w:eastAsia="ru-RU" w:bidi="ar-SA"/>
        </w:rPr>
        <w:t>Предоставление гранта осуществляется за счет средств субсидий, доведенных в установленном порядке до Грантодателя как до получателя средств бюджета Республики Татарстан на цели, указанные в пункте 1.3 настоящего Положения.</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соответствии с настоящим Положением в 2026 году предоставляется не более 16 грантов в размере 1 375,0 тыс.рублей каждый с учетом подлежащих в соответствии с законодательством Российской Федерации исчислению и уплате в бюджеты бюджетной системы Российской Федерации платежей, связанных с предоставлением гранта Грантополучателю.</w:t>
      </w:r>
    </w:p>
    <w:p>
      <w:pPr>
        <w:pStyle w:val="Normal"/>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В случае использования гранта </w:t>
      </w:r>
      <w:r>
        <w:rPr>
          <w:rFonts w:eastAsia="Times New Roman" w:cs="Times New Roman" w:ascii="Times New Roman" w:hAnsi="Times New Roman"/>
          <w:color w:val="000000"/>
          <w:kern w:val="0"/>
          <w:sz w:val="28"/>
          <w:szCs w:val="28"/>
          <w:shd w:fill="auto" w:val="clear"/>
          <w:lang w:val="ru-RU" w:eastAsia="ru-RU" w:bidi="ar-SA"/>
        </w:rPr>
        <w:t>на финансовое обеспечение затрат,</w:t>
      </w:r>
      <w:r>
        <w:rPr>
          <w:rFonts w:eastAsia="Times New Roman" w:cs="Times New Roman" w:ascii="Times New Roman" w:hAnsi="Times New Roman"/>
          <w:sz w:val="28"/>
          <w:szCs w:val="28"/>
          <w:shd w:fill="auto" w:val="clear"/>
        </w:rPr>
        <w:t xml:space="preserve"> предусмотренных подпунктами «б» и «в» пункта 1.3 настоящего Положения, грант предоставляется в размере стоимости неоплаченной части жилого помещения, предоставленного по договору социальной ипотеки, заключенному со специализированной организацией, либо остатка неоплаченной суммы основного долга и процентов по договору целевого денежного займа, заключенному со специализированной организацией, но не более 1 375,0 тыс.рублей с учетом подлежащих в соответствии с законодательством Российской Федерации исчислению и уплате в бюджеты бюджетной системы Российской Федерации платежей, связанных с предоставлением гранта Грантополучателю.</w:t>
      </w:r>
    </w:p>
    <w:p>
      <w:pPr>
        <w:pStyle w:val="Normal"/>
        <w:numPr>
          <w:ilvl w:val="1"/>
          <w:numId w:val="1"/>
        </w:numPr>
        <w:suppressAutoHyphens w:val="true"/>
        <w:ind w:firstLine="709" w:left="0"/>
        <w:rPr>
          <w:rFonts w:ascii="Times New Roman" w:hAnsi="Times New Roman"/>
          <w:highlight w:val="none"/>
          <w:shd w:fill="auto" w:val="clear"/>
        </w:rPr>
      </w:pPr>
      <w:r>
        <w:rPr>
          <w:rFonts w:cs="Times New Roman" w:ascii="Times New Roman" w:hAnsi="Times New Roman"/>
          <w:sz w:val="28"/>
          <w:szCs w:val="28"/>
          <w:shd w:fill="auto" w:val="clear"/>
        </w:rPr>
        <w:t>Результатом предоставления гранта является:</w:t>
      </w:r>
    </w:p>
    <w:p>
      <w:pPr>
        <w:pStyle w:val="Normal"/>
        <w:numPr>
          <w:ilvl w:val="2"/>
          <w:numId w:val="1"/>
        </w:numPr>
        <w:suppressAutoHyphens w:val="true"/>
        <w:ind w:firstLine="709" w:left="0"/>
        <w:rPr>
          <w:rFonts w:ascii="Times New Roman" w:hAnsi="Times New Roman"/>
          <w:highlight w:val="none"/>
          <w:shd w:fill="auto" w:val="clear"/>
        </w:rPr>
      </w:pPr>
      <w:r>
        <w:rPr>
          <w:rFonts w:cs="Times New Roman" w:ascii="Times New Roman" w:hAnsi="Times New Roman"/>
          <w:sz w:val="28"/>
          <w:szCs w:val="28"/>
          <w:shd w:fill="auto" w:val="clear"/>
        </w:rPr>
        <w:t>оплата первоначального взноса за выкупаемые жилые помещения, приобретаемые в рамках реализации постановления Кабинета Министров Республики Татарстан от 02.08.2007 № 366 «О дальнейших мерах по реализации Закона Республики Татарстан от 27 декабря 2004 года № 69-ЗРТ «О государственной поддержке развития жилищного строительства в Республике Татарстан» и совершенствованию Положения предоставления жилья в рамках республиканской государственной поддержки»;</w:t>
      </w:r>
    </w:p>
    <w:p>
      <w:pPr>
        <w:pStyle w:val="Normal"/>
        <w:numPr>
          <w:ilvl w:val="2"/>
          <w:numId w:val="1"/>
        </w:numPr>
        <w:suppressAutoHyphens w:val="true"/>
        <w:ind w:firstLine="709" w:left="0"/>
        <w:rPr>
          <w:rFonts w:ascii="Times New Roman" w:hAnsi="Times New Roman"/>
          <w:highlight w:val="none"/>
          <w:shd w:fill="auto" w:val="clear"/>
        </w:rPr>
      </w:pPr>
      <w:r>
        <w:rPr>
          <w:rFonts w:cs="Times New Roman" w:ascii="Times New Roman" w:hAnsi="Times New Roman"/>
          <w:sz w:val="28"/>
          <w:szCs w:val="28"/>
          <w:shd w:fill="auto" w:val="clear"/>
        </w:rPr>
        <w:t>оплата стоимости жилого помещения, но не более стоимости неоплаченной части жилого помещения, предоставленного по договору социальной ипотеки, заключенному со специализированной организацией;</w:t>
      </w:r>
    </w:p>
    <w:p>
      <w:pPr>
        <w:pStyle w:val="Normal"/>
        <w:numPr>
          <w:ilvl w:val="2"/>
          <w:numId w:val="1"/>
        </w:numPr>
        <w:suppressAutoHyphens w:val="true"/>
        <w:ind w:firstLine="709" w:left="0"/>
        <w:rPr>
          <w:rFonts w:ascii="Times New Roman" w:hAnsi="Times New Roman"/>
          <w:highlight w:val="none"/>
          <w:shd w:fill="auto" w:val="clear"/>
        </w:rPr>
      </w:pPr>
      <w:r>
        <w:rPr>
          <w:rFonts w:cs="Times New Roman" w:ascii="Times New Roman" w:hAnsi="Times New Roman"/>
          <w:sz w:val="28"/>
          <w:szCs w:val="28"/>
          <w:shd w:fill="auto" w:val="clear"/>
        </w:rPr>
        <w:t>погашение остатка неоплаченной суммы основного долга и процентов по договору целевого денежного займа, заключенному со специализированной организацией.</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Сроком достижения результата предоставления гранта является 31 декабря 2026 года.</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Способом проведения отбора является запрос предложений на основании заявок молодых ученых исходя из соответствия участника отбора критериям отбора, установленным пунктом 1.10 настоящего Положения, и очередности поступления заявок на участие в отборе.</w:t>
      </w:r>
    </w:p>
    <w:p>
      <w:pPr>
        <w:pStyle w:val="Normal"/>
        <w:numPr>
          <w:ilvl w:val="1"/>
          <w:numId w:val="1"/>
        </w:numPr>
        <w:suppressAutoHyphens w:val="true"/>
        <w:spacing w:before="0" w:after="0"/>
        <w:ind w:firstLine="709" w:left="0"/>
        <w:rPr>
          <w:rFonts w:ascii="Times New Roman" w:hAnsi="Times New Roman"/>
          <w:highlight w:val="none"/>
          <w:shd w:fill="auto" w:val="clear"/>
        </w:rPr>
      </w:pPr>
      <w:r>
        <w:rPr>
          <w:rFonts w:cs="Times New Roman" w:ascii="Times New Roman" w:hAnsi="Times New Roman"/>
          <w:sz w:val="28"/>
          <w:szCs w:val="28"/>
          <w:shd w:fill="auto" w:val="clear"/>
        </w:rPr>
        <w:t xml:space="preserve">Критерием отбора получателей грантов является значение рейтинга результативности научной деятельности участника отбора, определяемого в соответствии с Методикой оценки результативности научной деятельности молодых ученых, утвержденной приказом Министерства науки и высшего образования Российской Федерации от 11 сентября 2023 г. № 887. </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Грантополучатели определяются комиссией по отбору получателей грантов  в порядке, установленном настоящим Положением</w:t>
      </w:r>
      <w:r>
        <w:rPr>
          <w:rFonts w:eastAsia="Times New Roman" w:cs="Times New Roman" w:ascii="Times New Roman" w:hAnsi="Times New Roman"/>
          <w:sz w:val="28"/>
          <w:szCs w:val="28"/>
          <w:shd w:fill="auto" w:val="clear"/>
        </w:rPr>
        <w:t>.</w:t>
      </w:r>
    </w:p>
    <w:p>
      <w:pPr>
        <w:pStyle w:val="Normal"/>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Количественный и персональный состав комиссии по отбору получателей грантов  утверждается президиумом Академии наук Республики Татарстан из числа представителей Грантодателя, Государственного Совета Республики Татарстан, Аппарата Кабинета Министров Республики Татарстан, Министерства образования и науки Республики Татарстан, Министерства по делам молодежи Республики Татарстан, регионального общественного объединения «Движение молодых ученых и специалистов Республики Татарстан», иных организаций.</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Комиссия по отбору получателей грантов  формируется в составе председателя, заместителей председателя, членов комиссии по отбору получателей грантов и ответственного секретаря.</w:t>
      </w:r>
    </w:p>
    <w:p>
      <w:pPr>
        <w:pStyle w:val="Normal"/>
        <w:numPr>
          <w:ilvl w:val="1"/>
          <w:numId w:val="1"/>
        </w:numPr>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Деятельность по проведению отбора осуществляется комиссией по отбору получателей грантов  на безвозмездной основе.</w:t>
      </w:r>
    </w:p>
    <w:p>
      <w:pPr>
        <w:pStyle w:val="Normal"/>
        <w:suppressAutoHyphens w:val="true"/>
        <w:spacing w:beforeAutospacing="0" w:before="0" w:afterAutospacing="0" w:after="0"/>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numPr>
          <w:ilvl w:val="0"/>
          <w:numId w:val="2"/>
        </w:numPr>
        <w:suppressAutoHyphens w:val="true"/>
        <w:spacing w:lineRule="auto" w:line="240" w:beforeAutospacing="0" w:before="0" w:afterAutospacing="0" w:after="0"/>
        <w:ind w:firstLine="709" w:left="0"/>
        <w:jc w:val="center"/>
        <w:rPr>
          <w:rFonts w:ascii="Times New Roman" w:hAnsi="Times New Roman"/>
          <w:highlight w:val="none"/>
          <w:shd w:fill="auto" w:val="clear"/>
        </w:rPr>
      </w:pPr>
      <w:r>
        <w:rPr>
          <w:rFonts w:eastAsia="Times New Roman" w:cs="Times New Roman" w:ascii="Times New Roman" w:hAnsi="Times New Roman"/>
          <w:sz w:val="28"/>
          <w:szCs w:val="28"/>
          <w:shd w:fill="auto" w:val="clear"/>
        </w:rPr>
        <w:t>Требования к участникам отбора</w:t>
      </w:r>
    </w:p>
    <w:p>
      <w:pPr>
        <w:pStyle w:val="Normal"/>
        <w:numPr>
          <w:ilvl w:val="0"/>
          <w:numId w:val="0"/>
        </w:numPr>
        <w:suppressAutoHyphens w:val="true"/>
        <w:spacing w:lineRule="auto" w:line="240" w:beforeAutospacing="0" w:before="0" w:afterAutospacing="0" w:after="0"/>
        <w:ind w:hanging="0" w:left="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Участники отбора на день подачи заявки должны соответствовать следующим требованиям:</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 находятся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 являются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отношении их не введена процедура банкротства в порядке, предусмотренном законодательством Российской Федерации;</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 имеют неисполненных финансовых обязательств в иных федеральных программах и (или) республиканских программах по обеспечению жильем отдельных категорий граждан;</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1 число месяца, в котором молодым ученым для участия в отборе подана заявка;</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осуществляют трудовую деятельность в организации в должности научного, научно-педагогического или научно-технического работника по основному месту работы на условиях полной занятости не менее трех лет;</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 имеют неисполненных финансовых обязательств в иных федеральных программах и республиканских программах по обеспечению жильем отдельных категорий граждан на 1 число месяца, в котором молодым ученым для участия в отборе подана заявка.</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имеют учёную степень кандидата наук, возраст которых на день подачи заявки не превышает 35 лет включительно, либо доктора наук, возраст которых на день подачи заявки не превышает 40 лет включительно. </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состоят на учете в качестве нуждающихся в улучшении жилищных условий в системе социальной ипотеки в порядке, установленном постановлениями Кабинета Министров Республики Татарстан от 15.04.2005 № 190 «Об утверждении Правил и Положения постановки на учет нуждающихся в улучшении жилищных условий в системе социальной ипотеки в Республике Татарстан», от 13.07.2020 № 587 «Об утверждении Положения предоставления жилых помещений молодым семьям, нуждающимся в улучшении жилищных условий в системе социальной ипотеки в Республике Татарстан»; </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состоят в реестре специализированной организации и заключили договор социальной ипотеки (договор целевого денежного займа) со специализированной организацией;</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имеют научные достижения и личный вклад в развитие науки Республики Татарстан.</w:t>
      </w:r>
    </w:p>
    <w:p>
      <w:pPr>
        <w:pStyle w:val="Normal"/>
        <w:numPr>
          <w:ilvl w:val="0"/>
          <w:numId w:val="0"/>
        </w:numPr>
        <w:suppressAutoHyphens w:val="true"/>
        <w:spacing w:lineRule="auto" w:line="240" w:beforeAutospacing="0" w:before="0" w:afterAutospacing="0" w:after="0"/>
        <w:ind w:hanging="0" w:left="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numPr>
          <w:ilvl w:val="0"/>
          <w:numId w:val="2"/>
        </w:numPr>
        <w:suppressAutoHyphens w:val="true"/>
        <w:spacing w:lineRule="auto" w:line="240" w:beforeAutospacing="0" w:before="0" w:afterAutospacing="0" w:after="0"/>
        <w:ind w:firstLine="709" w:left="0"/>
        <w:jc w:val="center"/>
        <w:rPr>
          <w:rFonts w:ascii="Times New Roman" w:hAnsi="Times New Roman"/>
          <w:highlight w:val="none"/>
          <w:shd w:fill="auto" w:val="clear"/>
        </w:rPr>
      </w:pPr>
      <w:r>
        <w:rPr>
          <w:rFonts w:eastAsia="Times New Roman" w:cs="Times New Roman" w:ascii="Times New Roman" w:hAnsi="Times New Roman"/>
          <w:color w:themeColor="text1" w:val="000000"/>
          <w:sz w:val="28"/>
          <w:szCs w:val="28"/>
          <w:shd w:fill="auto" w:val="clear"/>
        </w:rPr>
        <w:t>Порядок проведения отбора</w:t>
      </w:r>
    </w:p>
    <w:p>
      <w:pPr>
        <w:pStyle w:val="Normal"/>
        <w:numPr>
          <w:ilvl w:val="0"/>
          <w:numId w:val="0"/>
        </w:numPr>
        <w:suppressAutoHyphens w:val="true"/>
        <w:spacing w:lineRule="auto" w:line="240" w:beforeAutospacing="0" w:before="0" w:afterAutospacing="0" w:after="0"/>
        <w:ind w:hanging="0" w:left="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Объявление о проведении отбора размещается</w:t>
      </w:r>
      <w:r>
        <w:rPr>
          <w:rFonts w:eastAsia="Times New Roman" w:cs="Times New Roman" w:ascii="Times New Roman" w:hAnsi="Times New Roman"/>
          <w:color w:val="00B050"/>
          <w:sz w:val="28"/>
          <w:szCs w:val="28"/>
          <w:shd w:fill="auto" w:val="clear"/>
        </w:rPr>
        <w:t xml:space="preserve"> </w:t>
      </w:r>
      <w:r>
        <w:rPr>
          <w:rFonts w:eastAsia="Times New Roman" w:cs="Times New Roman" w:ascii="Times New Roman" w:hAnsi="Times New Roman"/>
          <w:color w:themeColor="text1" w:themeTint="f2" w:val="0D0D0D"/>
          <w:sz w:val="28"/>
          <w:szCs w:val="28"/>
          <w:shd w:fill="auto" w:val="clear"/>
        </w:rPr>
        <w:t xml:space="preserve">на официальном сайте Грантодателя </w:t>
      </w:r>
      <w:r>
        <w:rPr>
          <w:rFonts w:eastAsia="Times New Roman" w:cs="Times New Roman" w:ascii="Times New Roman" w:hAnsi="Times New Roman"/>
          <w:sz w:val="28"/>
          <w:szCs w:val="28"/>
          <w:shd w:fill="auto" w:val="clear"/>
        </w:rPr>
        <w:t>в информационно-</w:t>
      </w:r>
      <w:r>
        <w:rPr>
          <w:rFonts w:eastAsia="Times New Roman" w:cs="Times New Roman" w:ascii="Times New Roman" w:hAnsi="Times New Roman"/>
          <w:color w:themeColor="text1" w:themeTint="f2" w:val="0D0D0D"/>
          <w:sz w:val="28"/>
          <w:szCs w:val="28"/>
          <w:shd w:fill="auto" w:val="clear"/>
        </w:rPr>
        <w:t>телекоммуникационной сети «Интернет» (далее – сайт) в течение трех рабочих дней со дня принятия им решения о проведении отбора, о</w:t>
      </w:r>
      <w:r>
        <w:rPr>
          <w:rFonts w:eastAsia="Times New Roman" w:cs="Times New Roman" w:ascii="Times New Roman" w:hAnsi="Times New Roman"/>
          <w:sz w:val="28"/>
          <w:szCs w:val="28"/>
          <w:shd w:fill="auto" w:val="clear"/>
        </w:rPr>
        <w:t xml:space="preserve">формленного приказом. Решение о проведении отбора направляется Грантодателем членам комиссии по отбору получателей грантов и организациям в течение одного рабочего дня после его принятия. </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Объявление о проведении отбора должно содержать следующую информацию:</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val="000000"/>
          <w:sz w:val="28"/>
          <w:szCs w:val="28"/>
          <w:shd w:fill="auto" w:val="clear"/>
        </w:rPr>
        <w:t>наименование, место нахождения, почтовый адрес, адрес электронной почты Грантодателя;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сроки проведения отбора, в том числе даты начала и окончания приема заявок молодых ученых, сроки подведения итогов отборов;</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требования к участникам отбора, предусмотренные пунктом 2.1. настоящего Положения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перечень документов, представляемых для участия в отборе, а также требования к данным документам, предусмотренные пунктом 3.8. настоящего Положения;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категории получателей грантов и критерии отбора;</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val="000000"/>
          <w:sz w:val="28"/>
          <w:szCs w:val="28"/>
          <w:shd w:fill="auto" w:val="clear"/>
        </w:rPr>
        <w:t>размер гранта, предельное количество получателей грантов;</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val="000000"/>
          <w:sz w:val="28"/>
          <w:szCs w:val="28"/>
          <w:shd w:fill="auto" w:val="clear"/>
        </w:rPr>
        <w:t>результаты предоставления грантов;</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порядок подачи, отзыва, возврата заявок участниками отбора, а также порядок внесения участниками отбора изменений в заявки;</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срок, в течение которого Грантополучатель должен подписать соглашение о предоставлении гранта</w:t>
      </w:r>
      <w:r>
        <w:rPr>
          <w:rFonts w:eastAsia="Times New Roman" w:cs="Times New Roman" w:ascii="Times New Roman" w:hAnsi="Times New Roman"/>
          <w:color w:themeColor="text1" w:themeTint="f2" w:val="0D0D0D"/>
          <w:sz w:val="28"/>
          <w:szCs w:val="28"/>
          <w:shd w:fill="auto" w:val="clear"/>
        </w:rPr>
        <w:t>;</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условия, порядок и сроки перечисления гранта.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Внесение изменений в объявление о проведении отбора осуществляется Грантодателем в порядке, аналогичном порядку формирования объявления о проведении отбора, предусмотренному пунктом 3.1. настоящего Положения, не позднее наступления даты окончания приема заявок с соблюдением следующих условий:</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срок подачи молодыми учеными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при внесении изменений в объявление о проведении отбора изменение способа отбора не допускается;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молодых ученых внести изменения в заявки в соответствии с пунктом 3.13. настоящего Положения;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молодые ученые,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электронных средств связи (электронная почта).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Грантодатель может отменить отбор в случае отзыва лимитов бюджетных обязательств, доведенных на цели, указанные в пункте 1.3 настоящего Положения.</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Объявление об отмене отбора с указанием причин отмены отбора размещается на сайте Грантодателя не позднее чем за один рабочий день до даты окончания срока подачи заявок.</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Молодые ученые, подавшие заявки, информируются об отмене отбора с использованием электронных средств связи (электронная почта).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Отбор считается отмененным со дня размещения объявления о его отмене на сайте Грнатодателя.</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После окончания срока подачи заявок и до заключения соглашения с победителем отбора Грантодатель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Для участия в отборе молодые ученые в срок, указанный в объявлении                  о проведении отбора, подают в комиссию по отбору получателей грантов заявку по форме согласно приложению № 1 к настоящему Положению, содержащую отметку об их соответствии требованиям, предусмотренным разделом 2 настоящего Положения, и согласие молодого ученого с условиями предоставления гранта, предусмотренными пунктом 4.2.</w:t>
      </w:r>
      <w:r>
        <w:rPr>
          <w:rFonts w:eastAsia="Times New Roman" w:cs="Times New Roman" w:ascii="Times New Roman" w:hAnsi="Times New Roman"/>
          <w:color w:val="FF0000"/>
          <w:sz w:val="28"/>
          <w:szCs w:val="28"/>
          <w:shd w:fill="auto" w:val="clear"/>
        </w:rPr>
        <w:t xml:space="preserve"> </w:t>
      </w:r>
      <w:r>
        <w:rPr>
          <w:rFonts w:eastAsia="Times New Roman" w:cs="Times New Roman" w:ascii="Times New Roman" w:hAnsi="Times New Roman"/>
          <w:sz w:val="28"/>
          <w:szCs w:val="28"/>
          <w:shd w:fill="auto" w:val="clear"/>
        </w:rPr>
        <w:t>настоящего Положения, с приложением следующих документов (далее – документы для участия в отборе):</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копия документа, удостоверяющего личность гражданина;</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копия трудовой книжки, заверенная надлежащим образом, и (или) сведения о трудовой деятельности, полученные в установленном статьей 66</w:t>
      </w:r>
      <w:r>
        <w:rPr>
          <w:rFonts w:eastAsia="Times New Roman" w:cs="Times New Roman" w:ascii="Times New Roman" w:hAnsi="Times New Roman"/>
          <w:sz w:val="28"/>
          <w:szCs w:val="28"/>
          <w:shd w:fill="auto" w:val="clear"/>
          <w:vertAlign w:val="superscript"/>
        </w:rPr>
        <w:t>1</w:t>
      </w:r>
      <w:r>
        <w:rPr>
          <w:rFonts w:eastAsia="Times New Roman" w:cs="Times New Roman" w:ascii="Times New Roman" w:hAnsi="Times New Roman"/>
          <w:sz w:val="28"/>
          <w:szCs w:val="28"/>
          <w:shd w:fill="auto" w:val="clear"/>
        </w:rPr>
        <w:t xml:space="preserve"> Трудового кодекса Российской Федерации порядке</w:t>
      </w:r>
      <w:r>
        <w:rPr>
          <w:rFonts w:eastAsia="Times New Roman" w:cs="Times New Roman" w:ascii="Times New Roman" w:hAnsi="Times New Roman"/>
          <w:color w:themeColor="text1" w:themeTint="f2" w:val="0D0D0D"/>
          <w:sz w:val="28"/>
          <w:szCs w:val="28"/>
          <w:shd w:fill="auto" w:val="clear"/>
        </w:rPr>
        <w:t>;</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справка с места работы молодого ученого, выданная не ранее чем за 15 календарных дней до даты подачи заявки, с реквизитами организации, включающая сведения о должности и стаже работы в указанной должности, подписанная на бумажном носителе руководителем организации или его </w:t>
      </w:r>
      <w:r>
        <w:rPr>
          <w:rFonts w:eastAsia="Times New Roman" w:cs="Times New Roman" w:ascii="Times New Roman" w:hAnsi="Times New Roman"/>
          <w:color w:themeColor="text1" w:themeTint="f2" w:val="0D0D0D"/>
          <w:sz w:val="28"/>
          <w:szCs w:val="28"/>
          <w:shd w:fill="auto" w:val="clear"/>
        </w:rPr>
        <w:t>заместителем и заверенная печатью организации;</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копия свидетельства о присвоении идентификационного номера налогоплательщика</w:t>
      </w:r>
      <w:r>
        <w:rPr>
          <w:rFonts w:eastAsia="Times New Roman" w:cs="Times New Roman" w:ascii="Times New Roman" w:hAnsi="Times New Roman"/>
          <w:sz w:val="28"/>
          <w:szCs w:val="28"/>
          <w:shd w:fill="auto" w:val="clear"/>
        </w:rPr>
        <w:t>, либо копия свидетельства о постановке на учет в налоговом органе, либо копия уведомления о постановке на учет в налоговом органе, выданного в соответствии с законодательством Российской Федерации о налогах и сборах;</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 xml:space="preserve">копия документа, подтверждающего наличие ученой степени, заверенная надлежащим образом; </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расчет оценки результативности научной деятельности, произведенный                     и оформленный в соответствии с приказом Министерства науки и высшего образования Российской Федерации от 11 сентября 2023 г. № 887 «Об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 и заверенный руководителем организации, в которой молодой ученый осуществляет трудовую деятельность в должности научного, научно-педагогического или научно-технического работника;</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копия заверенного специализированной организацией договора социальной ипотеки, заключенного молодым ученым со специализированной организацией;</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справка, выданная специализированной организацией не ранее чем за 15 календарных дней до даты подачи заявки, о том, что молодой ученый состоит в реестре специализированной организации, по форме, утвержденной специализированной организацией, а в случае использования гранта на цели, предусмотренные подпунктами «б» и «в» пункта 3 настоящего Положения, справка, выданная специализированной организацией на дату подачи документов для участия в конкурсе, с</w:t>
      </w:r>
      <w:r>
        <w:rPr>
          <w:rFonts w:eastAsia="Times New Roman" w:cs="Times New Roman" w:ascii="Times New Roman" w:hAnsi="Times New Roman"/>
          <w:b w:val="false"/>
          <w:bCs w:val="false"/>
          <w:sz w:val="28"/>
          <w:szCs w:val="28"/>
          <w:shd w:fill="auto" w:val="clear"/>
        </w:rPr>
        <w:t xml:space="preserve"> указанием размера остатка стоимости неоплаченной части жилого помещения, </w:t>
      </w:r>
      <w:r>
        <w:rPr>
          <w:rFonts w:eastAsia="Times New Roman" w:cs="Times New Roman" w:ascii="Times New Roman" w:hAnsi="Times New Roman"/>
          <w:sz w:val="28"/>
          <w:szCs w:val="28"/>
          <w:shd w:fill="auto" w:val="clear"/>
        </w:rPr>
        <w:t>предоставленного по договору социальной ипотеки, заключенному со специализированной организацией, или остатка неоплаченной суммы основного долга и процентов по договору целевого денежного займа, заключенному со специализированной организацией, по форме, утвержденной специализированной организацией;</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справка налогового органа о том, что на 1 число месяца, в котором молодым ученым для участия в конкурсе подана заявка, у молодого ученого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письмо-ходатайство, составленное в произвольной форме, подписанное руководителем организации, в которой молодой ученый осуществляет трудовую деятельность в должности научного, научно-педагогического или научно-технического работника, содержащее сведения о научных достижениях и личном вкладе молодого ученого в развитие науки Республики Татарстан.</w:t>
      </w:r>
      <w:r>
        <w:rPr>
          <w:rFonts w:eastAsia="Times New Roman" w:cs="Times New Roman" w:ascii="Times New Roman" w:hAnsi="Times New Roman"/>
          <w:sz w:val="28"/>
          <w:szCs w:val="28"/>
          <w:shd w:fill="auto" w:val="clear"/>
        </w:rPr>
        <w:t xml:space="preserve"> </w:t>
      </w:r>
      <w:r>
        <w:rPr>
          <w:rFonts w:eastAsia="Times New Roman" w:cs="Times New Roman" w:ascii="Times New Roman" w:hAnsi="Times New Roman"/>
          <w:color w:themeColor="text1" w:themeTint="f2" w:val="0D0D0D"/>
          <w:sz w:val="28"/>
          <w:szCs w:val="28"/>
          <w:shd w:fill="auto" w:val="clear"/>
        </w:rPr>
        <w:t>К письму-ходатайству прилагаются при наличии опубликованные либо обнародованные иным способом научные исследования или разработки, за выполнение которых молодой ученый выдвигается на получение гранта;</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согласие на обработку и на распространение персональных данных по формам согласно приложению № 3 и приложению № 4 к настоящему Положению.</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Прием документов для участия в конкурсе осуществляется в течение 90 календарных дней с</w:t>
      </w:r>
      <w:r>
        <w:rPr>
          <w:rFonts w:eastAsia="Times New Roman" w:cs="Times New Roman" w:ascii="Times New Roman" w:hAnsi="Times New Roman"/>
          <w:color w:val="000000"/>
          <w:sz w:val="28"/>
          <w:szCs w:val="28"/>
          <w:shd w:fill="auto" w:val="clear"/>
        </w:rPr>
        <w:t>о дня размещения на сайте Грантодателя</w:t>
      </w:r>
      <w:r>
        <w:rPr>
          <w:rFonts w:eastAsia="Times New Roman" w:cs="Times New Roman" w:ascii="Times New Roman" w:hAnsi="Times New Roman"/>
          <w:sz w:val="28"/>
          <w:szCs w:val="28"/>
          <w:shd w:fill="auto" w:val="clear"/>
        </w:rPr>
        <w:t xml:space="preserve"> объявления о проведении отбора.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Документы для участия в конкурсе оформляются в бумажном виде на русском языке в одном экземпляре и представляются молодыми учеными нарочно или направляются почтовым отправлением по адресу: 420021, г. Казань, ул. Сафьян, д. 5, каб. 307 с пометкой </w:t>
      </w:r>
      <w:r>
        <w:rPr>
          <w:rFonts w:eastAsia="Times New Roman" w:cs="Times New Roman" w:ascii="Times New Roman" w:hAnsi="Times New Roman"/>
          <w:color w:val="000000"/>
          <w:sz w:val="28"/>
          <w:szCs w:val="28"/>
          <w:shd w:fill="auto" w:val="clear"/>
        </w:rPr>
        <w:t>«Для участия в отборе получателей грантов</w:t>
      </w:r>
      <w:r>
        <w:rPr>
          <w:rFonts w:eastAsia="Times New Roman"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lang w:bidi="ru-RU"/>
        </w:rPr>
        <w:t>на улучшение жилищных условий</w:t>
      </w:r>
      <w:r>
        <w:rPr>
          <w:rFonts w:eastAsia="Times New Roman" w:cs="Times New Roman" w:ascii="Times New Roman" w:hAnsi="Times New Roman"/>
          <w:sz w:val="28"/>
          <w:szCs w:val="28"/>
          <w:shd w:fill="auto" w:val="clear"/>
        </w:rPr>
        <w:t xml:space="preserve">». </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Молодые ученые вправе отозвать заявку в любое время до даты окончания проведения отбора. При необходимости молодые ученые вправе подать заявку повторно в срок, определенный для подачи заявок.</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Внесение изменений в заявку или отзыв заявки осуществляется молодыми учеными в порядке, аналогичном порядку, установленному пунктом 3.9. настоящего Положения.</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Молодые ученые со дня размещения объявления о проведении отбора на сайте Грантодателя не позднее пятого рабочего дня до дня завершения подачи заявок вправе направить Грантодателю не более двух запросов о разъяснении положений объявления о проведении отбора путем направления на адрес электронной почты Грантодателя an.rt@tatar.ru соответствующего запроса.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Грантодатель в ответ на запрос, указанный в пункте 3.14 настоящего Положения, направляет разъяснение положений объявления о проведении отбора в срок, установленный указанным объявлением, но не позднее одного рабочего дня до завершения подачи заявок путем направления соответствующего(их) разъяснения(ий) на адрес электронной почты, указанной в официальном запросе. Представленное Грантодателем разъяснение положений объявления о проведении отбора не должно изменять суть информации, содержащейся в указанном объявлении.</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Прием и регистрация документов для участия в отборе осуществляются не позднее следующего рабочего дня со дня их поступления. Регистрационные номера документам для участия  в отборе, поступившим в один день, присваиваются с учетом времени их поступления. Документы для участия в отборе, направленные после окончания срока их приема не регистрируются и не рассматриваются. Дополнение и (или) замена документов для участия в отборе могут быть осуществлены не позднее окончания срока их приема при этом новый регистрационный номер таким документам не присваивается, а они приобщаются к ранее направленным документам для участия в отборе.</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Заявки рассматриваются комиссией </w:t>
      </w:r>
      <w:r>
        <w:rPr>
          <w:rFonts w:eastAsia="Times New Roman" w:cs="Times New Roman" w:ascii="Times New Roman" w:hAnsi="Times New Roman"/>
          <w:color w:themeColor="text1" w:val="000000"/>
          <w:sz w:val="28"/>
          <w:szCs w:val="28"/>
          <w:shd w:fill="auto" w:val="clear"/>
        </w:rPr>
        <w:t xml:space="preserve">по отбору получателей грантов в два этапа не позднее 45 рабочих дней со дня </w:t>
      </w:r>
      <w:r>
        <w:rPr>
          <w:rFonts w:eastAsia="Times New Roman" w:cs="Times New Roman" w:ascii="Times New Roman" w:hAnsi="Times New Roman"/>
          <w:color w:val="000000"/>
          <w:spacing w:val="-4"/>
          <w:sz w:val="28"/>
          <w:szCs w:val="28"/>
          <w:shd w:fill="auto" w:val="clear"/>
        </w:rPr>
        <w:t>окончания срока подачи документов для участия в отборе.</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val="000000"/>
          <w:spacing w:val="-4"/>
          <w:sz w:val="28"/>
          <w:szCs w:val="28"/>
          <w:shd w:fill="auto" w:val="clear"/>
        </w:rPr>
        <w:t>На первом этапе рассмотрения заявок комиссия по отбору получателей грантов проверяет соответствие заявок требованиям, указанным в пункте 3.9 настоящего Положения, полноту представленных в составе заявок документов, а также соответствие участника отбора требованиям, указанным в разделе 2 настоящего Положения.</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Основаниями для отказа в предоставлении гранта являются: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непредставление или представление не в полном объеме документов, предусмотренных пунктом 3.9. настоящего Положения;</w:t>
      </w:r>
    </w:p>
    <w:p>
      <w:pPr>
        <w:pStyle w:val="Normal"/>
        <w:numPr>
          <w:ilvl w:val="2"/>
          <w:numId w:val="2"/>
        </w:numPr>
        <w:suppressAutoHyphens w:val="true"/>
        <w:spacing w:lineRule="auto" w:line="240" w:beforeAutospacing="0" w:before="0" w:afterAutospacing="0" w:after="0"/>
        <w:ind w:firstLine="709" w:left="0"/>
        <w:jc w:val="both"/>
        <w:rPr/>
      </w:pPr>
      <w:r>
        <w:rPr>
          <w:rStyle w:val="Style7"/>
          <w:rFonts w:eastAsia="Times New Roman" w:cs="Times New Roman" w:ascii="Times New Roman" w:hAnsi="Times New Roman"/>
          <w:color w:val="000000"/>
          <w:sz w:val="28"/>
          <w:szCs w:val="28"/>
          <w:shd w:fill="auto" w:val="clear"/>
        </w:rPr>
        <w:t>несоответствие представленных документов требованиям настоящего Положения;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недостоверность представленной участниками отбора информации;</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несоответствие участника отбора требованиям, установленным разделом 2 настоящего Положения;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недостижение участником отбора минимального значения рейтинга результативности научной деятельности в размере 30 баллов, определяемого в соответствии с Методикой оценки результативности научной деятельности молодых ученых, утвержденной приказом Министерства науки и высшего образования Российской Федерации от 11 сентября 2023 г. № 887.</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val="000000"/>
          <w:sz w:val="28"/>
          <w:szCs w:val="28"/>
          <w:shd w:fill="auto" w:val="clear"/>
        </w:rPr>
        <w:t>На втором этапе рассмотрения заявок комиссией по отбору получателей грантов производится ранжирование участников отбора, заявки которых прошли первый этап, по убыванию значения рейтинга результативности научной деятельности.</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val="000000"/>
          <w:sz w:val="28"/>
          <w:szCs w:val="28"/>
          <w:shd w:fill="auto" w:val="clear"/>
        </w:rPr>
        <w:t>По итогам рассмотрения заявок формируется список участников отбора на предоставление в 2026 году грантов молодым ученым на улучшение жилищных условий (далее — Список) в порядке ранжирования участников отбора по форме согласно приложению № 2. В случае равенства значений рейтинга результативности научной деятельности очередность мест определяется в соответствии с датой и временем поступления заявок в комиссию.</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По результатам ранжирования комиссия по отбору получателей грантов на заседании определяет</w:t>
      </w:r>
      <w:r>
        <w:rPr>
          <w:rFonts w:eastAsia="Times New Roman" w:cs="Times New Roman" w:ascii="Times New Roman" w:hAnsi="Times New Roman"/>
          <w:sz w:val="28"/>
          <w:szCs w:val="28"/>
          <w:shd w:fill="auto" w:val="clear"/>
        </w:rPr>
        <w:t xml:space="preserve"> 16</w:t>
      </w:r>
      <w:r>
        <w:rPr>
          <w:rFonts w:eastAsia="Times New Roman" w:cs="Times New Roman" w:ascii="Times New Roman" w:hAnsi="Times New Roman"/>
          <w:color w:themeColor="text1" w:themeTint="f2" w:val="0D0D0D"/>
          <w:sz w:val="28"/>
          <w:szCs w:val="28"/>
          <w:shd w:fill="auto" w:val="clear"/>
        </w:rPr>
        <w:t xml:space="preserve"> победителей отбора </w:t>
      </w:r>
      <w:r>
        <w:rPr>
          <w:rFonts w:eastAsia="Times New Roman" w:cs="Times New Roman" w:ascii="Times New Roman" w:hAnsi="Times New Roman"/>
          <w:bCs/>
          <w:color w:themeColor="text1" w:themeTint="f2" w:val="0D0D0D"/>
          <w:sz w:val="28"/>
          <w:szCs w:val="28"/>
          <w:shd w:fill="auto" w:val="clear"/>
        </w:rPr>
        <w:t>с наивысшими баллами рейтинга</w:t>
      </w:r>
      <w:r>
        <w:rPr>
          <w:rFonts w:eastAsia="Times New Roman" w:cs="Times New Roman" w:ascii="Times New Roman" w:hAnsi="Times New Roman"/>
          <w:color w:themeColor="text1" w:themeTint="f2" w:val="0D0D0D"/>
          <w:sz w:val="28"/>
          <w:szCs w:val="28"/>
          <w:shd w:fill="auto" w:val="clear"/>
        </w:rPr>
        <w:t xml:space="preserve"> результативности научной деятельности.</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Заседание комиссии по отбору получателей грантов считается правомочным, если на нем присутствуют не менее половины членов комиссии по отбору получателей грантов.</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случае отсутствия председателя комиссии по отбору получателей грантов  на заседании комиссии по отбору получателей грантов его обязанности исполняет заместитель председателя комиссии по отбору получателей грантов, назначенный по решению председателя комиссии по отбору получателей грантов .</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Решение комиссии по отбору получателей грантов (далее – решение) принимается открытым голосованием ее членов. Решение считается принятым, если за него проголосовало простое большинство присутствующих на заседании членов комиссии по отбору получателей грантов.</w:t>
      </w:r>
    </w:p>
    <w:p>
      <w:pPr>
        <w:pStyle w:val="Normal"/>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случае равенства голосов голос председателя комиссии по отбору получателей грантов  или заместителя председателя комиссии по отбору получателей грантов  (в отсутствие председателя комиссии по отбору получателей грантов) является решающим.</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Решение фиксируется в протоколе комиссии по отбору получателей грантов (далее — протокол комиссии), который составляется не позднее одного рабочего дня, следующего за днем заседания комиссии, и подписывается председателем комиссии по отбору получателей грантов или его заместителем (в отсутствие председателя комиссии по отбору получателей грантов) и ответственным секретарем комиссии.</w:t>
      </w:r>
    </w:p>
    <w:p>
      <w:pPr>
        <w:pStyle w:val="Normal"/>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Протокол комиссии должен содержать следующую информацию:</w:t>
      </w:r>
    </w:p>
    <w:p>
      <w:pPr>
        <w:pStyle w:val="Normal"/>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дата, время и место проведения рассмотрения заявок;</w:t>
      </w:r>
    </w:p>
    <w:p>
      <w:pPr>
        <w:pStyle w:val="Normal"/>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информация об участниках отбора, заявки которых были рассмотрены;</w:t>
      </w:r>
    </w:p>
    <w:p>
      <w:pPr>
        <w:pStyle w:val="Normal"/>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информация о заявках, которые были отклонены, с указанием причин их отклонения;</w:t>
      </w:r>
    </w:p>
    <w:p>
      <w:pPr>
        <w:pStyle w:val="Normal"/>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наименование получателей грантов, с которыми заключаются соглашения о предоставлении грантов, и размеры предоставляемых им грантов.</w:t>
      </w:r>
    </w:p>
    <w:p>
      <w:pPr>
        <w:pStyle w:val="Normal"/>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Протокол комиссии является окончательным, пересмотру не подлежит. Апелляция по итогам отбора не предусмотрена.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Протокол комиссии в срок не позднее пяти рабочих дней со дня его подписания размещается на сайте Грантодателя.</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Представленные для участия в отборе документы подлежат хранению и могут быть возвращены по письменному требованию молодого ученого в течение пяти лет со дня размещения списка победителей отбора на сайте Грантодателя.</w:t>
      </w:r>
    </w:p>
    <w:p>
      <w:pPr>
        <w:pStyle w:val="Normal"/>
        <w:numPr>
          <w:ilvl w:val="1"/>
          <w:numId w:val="2"/>
        </w:numPr>
        <w:suppressAutoHyphens w:val="true"/>
        <w:spacing w:lineRule="auto" w:line="240" w:before="0" w:after="0"/>
        <w:ind w:firstLine="709" w:left="0"/>
        <w:rPr/>
      </w:pPr>
      <w:r>
        <w:rPr>
          <w:rStyle w:val="Style7"/>
          <w:rFonts w:cs="Times New Roman" w:ascii="Times New Roman" w:hAnsi="Times New Roman"/>
          <w:sz w:val="28"/>
          <w:szCs w:val="28"/>
          <w:shd w:fill="auto" w:val="clear"/>
        </w:rPr>
        <w:t xml:space="preserve"> </w:t>
      </w:r>
      <w:r>
        <w:rPr>
          <w:rStyle w:val="Style7"/>
          <w:rFonts w:cs="Times New Roman" w:ascii="Times New Roman" w:hAnsi="Times New Roman"/>
          <w:sz w:val="28"/>
          <w:szCs w:val="28"/>
          <w:shd w:fill="auto" w:val="clear"/>
        </w:rPr>
        <w:t>Отбор признается несостоявшимся в случаях, если:</w:t>
      </w:r>
    </w:p>
    <w:p>
      <w:pPr>
        <w:pStyle w:val="Normal"/>
        <w:numPr>
          <w:ilvl w:val="2"/>
          <w:numId w:val="2"/>
        </w:numPr>
        <w:suppressAutoHyphens w:val="true"/>
        <w:spacing w:lineRule="auto" w:line="240"/>
        <w:ind w:firstLine="709" w:left="0"/>
        <w:rPr/>
      </w:pPr>
      <w:r>
        <w:rPr>
          <w:rStyle w:val="Style7"/>
          <w:rFonts w:cs="Times New Roman" w:ascii="Times New Roman" w:hAnsi="Times New Roman"/>
          <w:sz w:val="28"/>
          <w:szCs w:val="28"/>
          <w:shd w:fill="auto" w:val="clear"/>
        </w:rPr>
        <w:t>в сроки, установленные для приема заявок, не было подано ни одной заявки;</w:t>
      </w:r>
    </w:p>
    <w:p>
      <w:pPr>
        <w:pStyle w:val="Normal"/>
        <w:numPr>
          <w:ilvl w:val="2"/>
          <w:numId w:val="2"/>
        </w:numPr>
        <w:suppressAutoHyphens w:val="true"/>
        <w:spacing w:lineRule="auto" w:line="240"/>
        <w:ind w:firstLine="709" w:left="0"/>
        <w:rPr/>
      </w:pPr>
      <w:r>
        <w:rPr>
          <w:rStyle w:val="Style7"/>
          <w:rFonts w:cs="Times New Roman" w:ascii="Times New Roman" w:hAnsi="Times New Roman"/>
          <w:sz w:val="28"/>
          <w:szCs w:val="28"/>
          <w:shd w:fill="auto" w:val="clear"/>
        </w:rPr>
        <w:t>по результатам рассмотрения заявок комиссией по отбору получателей грантов были отклонены все заявки.</w:t>
      </w:r>
    </w:p>
    <w:p>
      <w:pPr>
        <w:pStyle w:val="Normal"/>
        <w:numPr>
          <w:ilvl w:val="0"/>
          <w:numId w:val="0"/>
        </w:numPr>
        <w:suppressAutoHyphens w:val="true"/>
        <w:spacing w:lineRule="auto" w:line="240" w:beforeAutospacing="0" w:before="0" w:afterAutospacing="0" w:after="0"/>
        <w:ind w:hanging="0" w:left="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numPr>
          <w:ilvl w:val="0"/>
          <w:numId w:val="2"/>
        </w:numPr>
        <w:suppressAutoHyphens w:val="true"/>
        <w:spacing w:lineRule="auto" w:line="240" w:beforeAutospacing="0" w:before="0" w:afterAutospacing="0" w:after="0"/>
        <w:ind w:firstLine="709" w:left="0"/>
        <w:jc w:val="center"/>
        <w:rPr>
          <w:rFonts w:ascii="Times New Roman" w:hAnsi="Times New Roman"/>
          <w:highlight w:val="none"/>
          <w:shd w:fill="auto" w:val="clear"/>
        </w:rPr>
      </w:pPr>
      <w:r>
        <w:rPr>
          <w:rFonts w:eastAsia="Times New Roman" w:cs="Times New Roman" w:ascii="Times New Roman" w:hAnsi="Times New Roman"/>
          <w:sz w:val="28"/>
          <w:szCs w:val="28"/>
          <w:shd w:fill="auto" w:val="clear"/>
        </w:rPr>
        <w:t>Условия и порядок предоставления гранта</w:t>
      </w:r>
    </w:p>
    <w:p>
      <w:pPr>
        <w:pStyle w:val="Normal"/>
        <w:numPr>
          <w:ilvl w:val="0"/>
          <w:numId w:val="0"/>
        </w:numPr>
        <w:suppressAutoHyphens w:val="true"/>
        <w:spacing w:lineRule="auto" w:line="240" w:beforeAutospacing="0" w:before="0" w:afterAutospacing="0" w:after="0"/>
        <w:ind w:hanging="0" w:left="0"/>
        <w:jc w:val="both"/>
        <w:rPr>
          <w:rFonts w:ascii="Times New Roman" w:hAnsi="Times New Roman" w:cs="Times New Roman"/>
          <w:color w:themeColor="text1" w:themeTint="f2" w:val="0D0D0D"/>
          <w:sz w:val="28"/>
          <w:szCs w:val="28"/>
          <w:highlight w:val="none"/>
          <w:shd w:fill="auto" w:val="clear"/>
        </w:rPr>
      </w:pPr>
      <w:r>
        <w:rPr>
          <w:rFonts w:cs="Times New Roman" w:ascii="Times New Roman" w:hAnsi="Times New Roman"/>
          <w:color w:themeColor="text1" w:themeTint="f2" w:val="0D0D0D"/>
          <w:sz w:val="28"/>
          <w:szCs w:val="28"/>
          <w:shd w:fill="auto" w:val="clear"/>
        </w:rPr>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Ответственный секретарь комиссии по отбору получателей грантов  направляет Грантодателю и организациям протокол комиссии в течение трех рабочих дней со дня его подписания председателем комиссии по отбору получателей грантов или заместителем председателя комиссии по отбору получателей грантов  (в отсутствие председателя комиссии по отбору получателей грантов).</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Условиями предоставления гранта являются: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 xml:space="preserve">признание участника отбора </w:t>
      </w:r>
      <w:r>
        <w:rPr>
          <w:rFonts w:eastAsia="Times New Roman" w:cs="Times New Roman" w:ascii="Times New Roman" w:hAnsi="Times New Roman"/>
          <w:sz w:val="28"/>
          <w:szCs w:val="28"/>
          <w:shd w:fill="auto" w:val="clear"/>
        </w:rPr>
        <w:t>победителем отбора в соответствии с настоящим Положением;</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заключение с победителем отбора в соответствии с настоящим Положением соглашения о предоставлении грант</w:t>
      </w:r>
      <w:r>
        <w:rPr>
          <w:rFonts w:eastAsia="Times New Roman" w:cs="Times New Roman" w:ascii="Times New Roman" w:hAnsi="Times New Roman"/>
          <w:color w:themeColor="text1" w:themeTint="f2" w:val="0D0D0D"/>
          <w:sz w:val="28"/>
          <w:szCs w:val="28"/>
          <w:shd w:fill="auto" w:val="clear"/>
        </w:rPr>
        <w:t>а;</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принятие победителем отбора на себя обязательства осуществлять трудовую деятельность в организации по основному месту работы на одну ставку не менее трех лет со дня заключения соглашения о предоставлении гранта (время неисполнения трудовой функции (за исключением времени отдыха, предусмотренного статьями 106 и 107 Трудового кодекса Российской Федерации, и периода временной нетрудоспособности) при подсчете отработанного времени не учитывается);</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согласие победителя отбора на утрату права на получение (использование) гранта и принятие победителем отбора на себя обязательства возвратить грант Грантодателю в полном объеме в 30-дневный срок, исчисляемый в календарных днях, со дня получения соответствующего требования Грантодателя в порядке, установленном соглашением о предоставлении гранта, в случае прекращения трудового договора Грантополучателя с организацией до истечения трехлетнего срока осуществления им трудовой деятельности со дня заключения соглашения о предоставлении гранта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w:t>
      </w:r>
    </w:p>
    <w:p>
      <w:pPr>
        <w:pStyle w:val="Normal"/>
        <w:numPr>
          <w:ilvl w:val="2"/>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согласие победителя отбора на утрату права на получение (использование) гранта и принятие победителем отбора на себя обязательства письменно уведомить Грантодателя о досрочном расторжении договора социальной ипотеки (договора целевого денежного займа) со специализированной организацией, а также возвратить грант Грантодателю в полном объеме в 30-дневный срок, исчисляемый в календарных днях, со дня получения соответствующего требования Грантодателя в порядке, установленном соглашением о предоставлении гранта, в случае досрочного расторжения Грантополучателем договора социальной ипотеки (договора целевого денежного займа) со специализированной организацией до истечения трехлетнего срока со дня заключения соглашения о предоставлении гранта;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Протокол комиссии является основанием для заключения с победителями отбора соглашений о предоставлении гранта.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Победитель отбора, Грантодатель и Организация в течение 10 рабочих дней со дня размещения протокола комиссии на официальном сайте Грантодателя обязаны заключить соглашение о предоставлении гранта по форме, утвержденной Грантодателем.</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Победитель отбора, не подписавший соглашение о предоставлении гранта в срок, установленный пунктом 4.4 настоящего Положения, признается уклонившимся от его заключения и утрачивает право на получение гранта. В этом случае право на получение гранта переходит к следующему по рейтингу участнику отбора в соответствии со списком, сформированным комиссией по отбору получателей грантов, о чем делается соответствующая запись в протоколе комиссии.</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color w:themeColor="text1" w:themeTint="f2" w:val="0D0D0D"/>
          <w:sz w:val="28"/>
          <w:szCs w:val="28"/>
          <w:shd w:fill="auto" w:val="clear"/>
        </w:rPr>
        <w:t>Заключение соглашения о предоставлении гранта с участником отбора, к которому перешло право на получение гранта, осуществляется в порядке и сроки, предусмотренные пунктами 4.2. – 4.4. настоящего документа.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Решение о предоставлении гранта либо об отказе в предоставлении гранта принимается Грантодателем не позднее пяти рабочих дней после истечения срока заключения соглашений о предоставлении гранта, указанного в объявлении о проведении отбора, в форме приказа. </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Грантодатель осуществляет перечисление гранта на лицевой счет Грантополучателя в специализированной организации в порядке и сроки, установленные соглашением о взаимодействии. </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Грант предоставляется Грантополучателю однократно.</w:t>
      </w:r>
    </w:p>
    <w:p>
      <w:pPr>
        <w:pStyle w:val="Normal"/>
        <w:numPr>
          <w:ilvl w:val="0"/>
          <w:numId w:val="0"/>
        </w:numPr>
        <w:tabs>
          <w:tab w:val="clear" w:pos="708"/>
          <w:tab w:val="left" w:pos="2853" w:leader="none"/>
          <w:tab w:val="center" w:pos="5102" w:leader="none"/>
        </w:tabs>
        <w:suppressAutoHyphens w:val="true"/>
        <w:spacing w:lineRule="auto" w:line="240" w:beforeAutospacing="0" w:before="0" w:afterAutospacing="0" w:after="0"/>
        <w:ind w:hanging="0" w:left="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numPr>
          <w:ilvl w:val="0"/>
          <w:numId w:val="2"/>
        </w:numPr>
        <w:tabs>
          <w:tab w:val="clear" w:pos="708"/>
          <w:tab w:val="left" w:pos="2853" w:leader="none"/>
          <w:tab w:val="center" w:pos="5102" w:leader="none"/>
        </w:tabs>
        <w:suppressAutoHyphens w:val="true"/>
        <w:spacing w:lineRule="auto" w:line="240" w:beforeAutospacing="0" w:before="0" w:afterAutospacing="0" w:after="0"/>
        <w:ind w:firstLine="709" w:left="0"/>
        <w:jc w:val="center"/>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Контроль за достижением значений результатов предоставления гранта, соблюдением условий и порядка предоставления гранта </w:t>
      </w:r>
    </w:p>
    <w:p>
      <w:pPr>
        <w:pStyle w:val="Normal"/>
        <w:numPr>
          <w:ilvl w:val="0"/>
          <w:numId w:val="0"/>
        </w:numPr>
        <w:tabs>
          <w:tab w:val="clear" w:pos="708"/>
          <w:tab w:val="left" w:pos="2853" w:leader="none"/>
          <w:tab w:val="center" w:pos="5102" w:leader="none"/>
        </w:tabs>
        <w:suppressAutoHyphens w:val="true"/>
        <w:spacing w:lineRule="auto" w:line="240" w:beforeAutospacing="0" w:before="0" w:afterAutospacing="0" w:after="0"/>
        <w:ind w:hanging="0" w:left="0"/>
        <w:jc w:val="center"/>
        <w:rPr>
          <w:rFonts w:ascii="Times New Roman" w:hAnsi="Times New Roman"/>
          <w:highlight w:val="none"/>
          <w:shd w:fill="auto" w:val="clear"/>
        </w:rPr>
      </w:pPr>
      <w:r>
        <w:rPr>
          <w:rFonts w:eastAsia="Times New Roman" w:cs="Times New Roman" w:ascii="Times New Roman" w:hAnsi="Times New Roman"/>
          <w:sz w:val="28"/>
          <w:szCs w:val="28"/>
          <w:shd w:fill="auto" w:val="clear"/>
        </w:rPr>
        <w:t>и ответственность за их нарушение</w:t>
      </w:r>
    </w:p>
    <w:p>
      <w:pPr>
        <w:pStyle w:val="Normal"/>
        <w:numPr>
          <w:ilvl w:val="0"/>
          <w:numId w:val="0"/>
        </w:numPr>
        <w:suppressAutoHyphens w:val="true"/>
        <w:spacing w:lineRule="auto" w:line="240" w:beforeAutospacing="0" w:before="0" w:afterAutospacing="0" w:after="0"/>
        <w:ind w:hanging="0" w:left="0"/>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t>Грантодатель осуществляет контроль за достижением значений результатов предоставления грантов, а также за соблюдением Грантополучателями условий и порядка их предоставления.</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Достижение значений результатов предоставления гранта подтверждается информацией специализированной организации о перечислении </w:t>
      </w:r>
      <w:r>
        <w:rPr>
          <w:rFonts w:eastAsia="Arial" w:cs="Times New Roman" w:ascii="Times New Roman" w:hAnsi="Times New Roman" w:eastAsiaTheme="minorEastAsia"/>
          <w:color w:val="000000"/>
          <w:kern w:val="0"/>
          <w:sz w:val="28"/>
          <w:szCs w:val="28"/>
          <w:shd w:fill="auto" w:val="clear"/>
          <w:lang w:val="ru-RU" w:eastAsia="ru-RU" w:bidi="ar-SA"/>
        </w:rPr>
        <w:t>грантов на лицевые счета Грантополучателей</w:t>
      </w:r>
      <w:r>
        <w:rPr>
          <w:rFonts w:eastAsia="Times New Roman" w:cs="Times New Roman" w:ascii="Times New Roman" w:hAnsi="Times New Roman"/>
          <w:sz w:val="28"/>
          <w:szCs w:val="28"/>
          <w:shd w:fill="auto" w:val="clear"/>
        </w:rPr>
        <w:t>, запрашиваемой Грантодателем в порядке, сроки и по форме, установленной соглашением о взаимодействии.</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t xml:space="preserve">В целях контроля за соблюдением Грантополучателями условий предоставления гранта Грантодатель в течение трех лет со дня заключения соглашения о предоставлении гранта вправе направлять запросы о предоставлении сведений в организацию и специализированную организацию. </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t>Организация в сроки, установленные соглашением, представляет Грантодателю по его запросу сведения, подтверждающие соответствие Грантополучателя требованиям, установленным пунктом 2.1.7. настоящего Положения.</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t>Специализированная организация в сроки, установленные соглашением о взаимодействии, представляет Грантодателю по его запросу сведения, подтверждающие соответствие Грантополучателя требованиям, установленным пунктами 2.1.10. или 2.1.11. настоящего Положения.</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t>Грантополучатель дает согласие на передачу указанных в пунктах 5.4. и 5.5. настоящего Положения сведений в порядке, предусмотренном законодательством Российской Федерации о персональных данных, при заключении соглашения о предоставлении гранта.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случае прекращения трудового договора с Грантополучателем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до истечения трехлетнего срока осуществления им трудовой деятельности со дня заключения соглашения о предоставлении гранта Грантополучатель и организация обязаны не позднее трех рабочих дней со дня такого прекращения вручить уведомление Грантодателю нарочно либо направить по почте заказным письмом с уведомлением о вручении.</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случае расторжения договора социальной ипотеки (либо договора целевого денежного займа) со специализированной организацией до истечения трехлетнего срока со дня заключения соглашения о предоставлении гранта Грантополучатель обязан не позднее семи рабочих дней со дня расторжения договора уведомить об этом Грантодателя и организацию лично под роспись либо заказным почтовым отправлением с уведомлением о вручении.</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случаях, указанных в пунктах 5.7. и 5.8. настоящего Положения, молодой ученый утрачивает право на получение (использование) гранта и должен возвратить грант Грантодателю в полном объеме в 10-дневный срок, исчисляемый в календарных днях, со дня получения соответствующего требования Грантодателя в порядке, установленном соглашением о предоставлении гранта.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Грантодатель не позднее 30 календарных дней со дня обнаружения обстоятельств, являющихся основаниями для возврата гранта, направляет Грантополучателю требование о возврате гранта Грантодателю в полном объеме в 10-дневный срок, исчисляемый в календарных днях, со дня получения соответствующего требования Грантодателя в порядке, установленном соглашением о предоставлении гранта.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Возврат гранта осуществляется в порядке, установленном в соглашении о предоставлении гранта, путем зачисления гранта на лицевой счет Грантодателя, открытый в Министерстве финансов Республики Татарстан, указанный в соглашении о предоставлении гранта.</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случае нарушения Грантополучателем срока возврата гранта, установленного в пунктах 5.9. и 5.10. настоящего Положения, Грантодатель в течение семи рабочих дней со дня его истечения в порядке, установленном законодательством Российской Федерации, принимает меры по взысканию гранта, право на получение (использование) которого Грантополучателем утрачено.</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t>В случае отказа или уклонения от добровольного возврата гранта Грантополучатель уплачивает пеню в размере одной триста шестидесятой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Не использованные по состоянию на 1 января 2027 года средства, предусмотренные на цели, указанные в пункте 1.3 настоящего Положения, подлежат возврату Грантодателем в доход бюджета Республики Татарстан не позднее 1 февраля 2027 года. Возвращаемый Грантополучателем Грантодателю грант подлежит возврату Грантодателем в доход бюджета Республики Татарстан в срок не позднее 1 февраля года, следующего за годом, в котором данный грант был возвращен Грантодателю.</w:t>
      </w:r>
    </w:p>
    <w:p>
      <w:pPr>
        <w:pStyle w:val="Normal"/>
        <w:numPr>
          <w:ilvl w:val="1"/>
          <w:numId w:val="2"/>
        </w:numPr>
        <w:suppressAutoHyphens w:val="true"/>
        <w:spacing w:lineRule="auto" w:line="240"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В случае если неиспользованные по состоянию на 1 января 2027 года средства, предусмотренные на цели, указанные в пункте 1.3 настоящего Положения, либо возвращенный Грантополучателем Грантодателю грант не были перечислены в доход бюджета Республики Татарстан, они взыскиваются с Грантодателя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r>
        <w:br w:type="page"/>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Autospacing="0" w:before="0" w:afterAutospacing="0" w:after="0"/>
        <w:ind w:hanging="0" w:left="5159"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Приложение № 1</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Autospacing="0" w:before="0" w:afterAutospacing="0" w:after="0"/>
        <w:ind w:hanging="0" w:left="5159"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к Положению об отборе в 2026 году получателей грантов, предоставляемых государственным научным бюджетным учреждением «Академия наук Республики Татарстан» молодым ученым на улучшение жилищных условий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Autospacing="0" w:before="0" w:afterAutospacing="0" w:after="0"/>
        <w:ind w:hanging="0" w:left="6521"/>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beforeAutospacing="0" w:before="0" w:afterAutospacing="0" w:after="0"/>
        <w:ind w:hanging="0" w:left="6521"/>
        <w:jc w:val="center"/>
        <w:rPr>
          <w:rFonts w:ascii="Times New Roman" w:hAnsi="Times New Roman"/>
          <w:highlight w:val="none"/>
          <w:shd w:fill="auto" w:val="clear"/>
        </w:rPr>
      </w:pPr>
      <w:r>
        <w:rPr>
          <w:rFonts w:eastAsia="Times New Roman" w:cs="Times New Roman" w:ascii="Times New Roman" w:hAnsi="Times New Roman"/>
          <w:sz w:val="28"/>
          <w:szCs w:val="28"/>
          <w:shd w:fill="auto" w:val="clear"/>
        </w:rPr>
        <w:t>Форма</w:t>
      </w:r>
    </w:p>
    <w:p>
      <w:pPr>
        <w:pStyle w:val="Normal"/>
        <w:suppressAutoHyphens w:val="true"/>
        <w:spacing w:beforeAutospacing="0" w:before="0" w:afterAutospacing="0" w:after="0"/>
        <w:ind w:hanging="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uppressAutoHyphens w:val="true"/>
        <w:spacing w:beforeAutospacing="0" w:before="0" w:afterAutospacing="0" w:after="0"/>
        <w:ind w:hanging="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uppressAutoHyphens w:val="true"/>
        <w:spacing w:beforeAutospacing="0" w:before="0" w:afterAutospacing="0" w:after="0"/>
        <w:ind w:hanging="0"/>
        <w:jc w:val="center"/>
        <w:rPr>
          <w:rFonts w:ascii="Times New Roman" w:hAnsi="Times New Roman"/>
          <w:highlight w:val="none"/>
          <w:shd w:fill="auto" w:val="clear"/>
        </w:rPr>
      </w:pPr>
      <w:r>
        <w:rPr>
          <w:rFonts w:cs="Times New Roman" w:ascii="Times New Roman" w:hAnsi="Times New Roman"/>
          <w:sz w:val="28"/>
          <w:szCs w:val="28"/>
          <w:shd w:fill="auto" w:val="clear"/>
        </w:rPr>
        <w:t xml:space="preserve">Заявка об участии в отборе в 2026 году получателей грантов, предоставляемых </w:t>
      </w:r>
    </w:p>
    <w:p>
      <w:pPr>
        <w:pStyle w:val="Normal"/>
        <w:suppressAutoHyphens w:val="true"/>
        <w:spacing w:beforeAutospacing="0" w:before="0" w:afterAutospacing="0" w:after="0"/>
        <w:ind w:hanging="0"/>
        <w:jc w:val="center"/>
        <w:rPr>
          <w:rFonts w:ascii="Times New Roman" w:hAnsi="Times New Roman"/>
          <w:highlight w:val="none"/>
          <w:shd w:fill="auto" w:val="clear"/>
        </w:rPr>
      </w:pPr>
      <w:r>
        <w:rPr>
          <w:rFonts w:cs="Times New Roman" w:ascii="Times New Roman" w:hAnsi="Times New Roman"/>
          <w:sz w:val="28"/>
          <w:szCs w:val="28"/>
          <w:shd w:fill="auto" w:val="clear"/>
        </w:rPr>
        <w:t xml:space="preserve">государственным научным бюджетным учреждением «Академия наук Республики Татарстан» молодым ученым на улучшение жилищных условий </w:t>
      </w:r>
    </w:p>
    <w:p>
      <w:pPr>
        <w:pStyle w:val="Normal"/>
        <w:suppressAutoHyphens w:val="true"/>
        <w:spacing w:beforeAutospacing="0" w:before="0" w:afterAutospacing="0" w:after="0"/>
        <w:ind w:hanging="0"/>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widowControl w:val="false"/>
        <w:suppressAutoHyphens w:val="true"/>
        <w:bidi w:val="0"/>
        <w:spacing w:beforeAutospacing="0" w:before="0" w:afterAutospacing="0" w:after="0"/>
        <w:ind w:hanging="0" w:left="0"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Информация об участнике отбора:</w:t>
      </w:r>
    </w:p>
    <w:tbl>
      <w:tblPr>
        <w:tblW w:w="10203" w:type="dxa"/>
        <w:jc w:val="left"/>
        <w:tblInd w:w="55" w:type="dxa"/>
        <w:tblLayout w:type="fixed"/>
        <w:tblCellMar>
          <w:top w:w="55" w:type="dxa"/>
          <w:left w:w="55" w:type="dxa"/>
          <w:bottom w:w="55" w:type="dxa"/>
          <w:right w:w="55" w:type="dxa"/>
        </w:tblCellMar>
      </w:tblPr>
      <w:tblGrid>
        <w:gridCol w:w="2647"/>
        <w:gridCol w:w="7555"/>
      </w:tblGrid>
      <w:tr>
        <w:trPr/>
        <w:tc>
          <w:tcPr>
            <w:tcW w:w="2647" w:type="dxa"/>
            <w:tcBorders/>
          </w:tcPr>
          <w:p>
            <w:pPr>
              <w:pStyle w:val="Normal"/>
              <w:widowControl w:val="false"/>
              <w:suppressAutoHyphens w:val="true"/>
              <w:bidi w:val="0"/>
              <w:spacing w:beforeAutospacing="0" w:before="0" w:afterAutospacing="0" w:after="0"/>
              <w:ind w:hanging="0" w:left="0" w:right="0"/>
              <w:jc w:val="both"/>
              <w:rPr>
                <w:rFonts w:ascii="Times New Roman" w:hAnsi="Times New Roman"/>
                <w:highlight w:val="none"/>
                <w:shd w:fill="auto" w:val="clear"/>
              </w:rPr>
            </w:pPr>
            <w:r>
              <w:rPr>
                <w:rFonts w:eastAsia="Times New Roman" w:cs="Times New Roman" w:ascii="Times New Roman" w:hAnsi="Times New Roman"/>
                <w:position w:val="0"/>
                <w:sz w:val="28"/>
                <w:sz w:val="28"/>
                <w:szCs w:val="28"/>
                <w:shd w:fill="auto" w:val="clear"/>
                <w:vertAlign w:val="baseline"/>
              </w:rPr>
              <w:t>ФИО (полностью)</w:t>
            </w:r>
          </w:p>
        </w:tc>
        <w:tc>
          <w:tcPr>
            <w:tcW w:w="7555" w:type="dxa"/>
            <w:tcBorders>
              <w:bottom w:val="single" w:sz="4" w:space="0" w:color="000000"/>
            </w:tcBorders>
          </w:tcPr>
          <w:p>
            <w:pPr>
              <w:pStyle w:val="Normal"/>
              <w:widowControl w:val="false"/>
              <w:suppressAutoHyphens w:val="true"/>
              <w:bidi w:val="0"/>
              <w:spacing w:beforeAutospacing="0" w:before="0" w:afterAutospacing="0" w:after="0"/>
              <w:ind w:hanging="0" w:left="0" w:right="0"/>
              <w:jc w:val="both"/>
              <w:rPr>
                <w:rFonts w:ascii="Times New Roman" w:hAnsi="Times New Roman"/>
                <w:position w:val="0"/>
                <w:sz w:val="28"/>
                <w:sz w:val="28"/>
                <w:szCs w:val="28"/>
                <w:highlight w:val="none"/>
                <w:shd w:fill="auto" w:val="clear"/>
                <w:vertAlign w:val="baseline"/>
              </w:rPr>
            </w:pPr>
            <w:r>
              <w:rPr>
                <w:rFonts w:ascii="Times New Roman" w:hAnsi="Times New Roman"/>
                <w:position w:val="0"/>
                <w:sz w:val="28"/>
                <w:sz w:val="28"/>
                <w:szCs w:val="28"/>
                <w:shd w:fill="auto" w:val="clear"/>
                <w:vertAlign w:val="baseline"/>
              </w:rPr>
            </w:r>
          </w:p>
        </w:tc>
      </w:tr>
      <w:tr>
        <w:trPr/>
        <w:tc>
          <w:tcPr>
            <w:tcW w:w="10202" w:type="dxa"/>
            <w:gridSpan w:val="2"/>
            <w:tcBorders>
              <w:bottom w:val="single" w:sz="4" w:space="0" w:color="000000"/>
            </w:tcBorders>
          </w:tcPr>
          <w:p>
            <w:pPr>
              <w:pStyle w:val="Normal"/>
              <w:widowControl w:val="false"/>
              <w:suppressAutoHyphens w:val="true"/>
              <w:bidi w:val="0"/>
              <w:spacing w:beforeAutospacing="0" w:before="0" w:afterAutospacing="0" w:after="0"/>
              <w:ind w:hanging="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2647" w:type="dxa"/>
            <w:tcBorders/>
          </w:tcPr>
          <w:p>
            <w:pPr>
              <w:pStyle w:val="Normal"/>
              <w:widowControl w:val="false"/>
              <w:suppressAutoHyphens w:val="true"/>
              <w:bidi w:val="0"/>
              <w:spacing w:beforeAutospacing="0" w:before="0" w:afterAutospacing="0" w:after="0"/>
              <w:ind w:hanging="0" w:left="0"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Место работы</w:t>
            </w:r>
          </w:p>
        </w:tc>
        <w:tc>
          <w:tcPr>
            <w:tcW w:w="7555" w:type="dxa"/>
            <w:tcBorders>
              <w:bottom w:val="single" w:sz="4" w:space="0" w:color="000000"/>
            </w:tcBorders>
          </w:tcPr>
          <w:p>
            <w:pPr>
              <w:pStyle w:val="Normal"/>
              <w:widowControl w:val="false"/>
              <w:suppressAutoHyphens w:val="true"/>
              <w:bidi w:val="0"/>
              <w:spacing w:beforeAutospacing="0" w:before="0" w:afterAutospacing="0" w:after="0"/>
              <w:ind w:hanging="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10202" w:type="dxa"/>
            <w:gridSpan w:val="2"/>
            <w:tcBorders>
              <w:bottom w:val="single" w:sz="4" w:space="0" w:color="000000"/>
            </w:tcBorders>
          </w:tcPr>
          <w:p>
            <w:pPr>
              <w:pStyle w:val="Normal"/>
              <w:widowControl w:val="false"/>
              <w:suppressAutoHyphens w:val="true"/>
              <w:bidi w:val="0"/>
              <w:spacing w:beforeAutospacing="0" w:before="0" w:afterAutospacing="0" w:after="0"/>
              <w:ind w:hanging="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2647" w:type="dxa"/>
            <w:tcBorders/>
          </w:tcPr>
          <w:p>
            <w:pPr>
              <w:pStyle w:val="Normal"/>
              <w:widowControl w:val="false"/>
              <w:suppressAutoHyphens w:val="true"/>
              <w:bidi w:val="0"/>
              <w:spacing w:beforeAutospacing="0" w:before="0" w:afterAutospacing="0" w:after="0"/>
              <w:ind w:hanging="0" w:left="0"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Должность</w:t>
            </w:r>
          </w:p>
        </w:tc>
        <w:tc>
          <w:tcPr>
            <w:tcW w:w="7555" w:type="dxa"/>
            <w:tcBorders>
              <w:bottom w:val="single" w:sz="4" w:space="0" w:color="000000"/>
            </w:tcBorders>
          </w:tcPr>
          <w:p>
            <w:pPr>
              <w:pStyle w:val="Normal"/>
              <w:widowControl w:val="false"/>
              <w:suppressAutoHyphens w:val="true"/>
              <w:bidi w:val="0"/>
              <w:spacing w:beforeAutospacing="0" w:before="0" w:afterAutospacing="0" w:after="0"/>
              <w:ind w:hanging="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10202" w:type="dxa"/>
            <w:gridSpan w:val="2"/>
            <w:tcBorders>
              <w:bottom w:val="single" w:sz="4" w:space="0" w:color="000000"/>
            </w:tcBorders>
          </w:tcPr>
          <w:p>
            <w:pPr>
              <w:pStyle w:val="Normal"/>
              <w:widowControl w:val="false"/>
              <w:suppressAutoHyphens w:val="true"/>
              <w:bidi w:val="0"/>
              <w:spacing w:beforeAutospacing="0" w:before="0" w:afterAutospacing="0" w:after="0"/>
              <w:ind w:hanging="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2647" w:type="dxa"/>
            <w:tcBorders/>
          </w:tcPr>
          <w:p>
            <w:pPr>
              <w:pStyle w:val="Normal"/>
              <w:widowControl w:val="false"/>
              <w:suppressAutoHyphens w:val="true"/>
              <w:bidi w:val="0"/>
              <w:spacing w:beforeAutospacing="0" w:before="0" w:afterAutospacing="0" w:after="0"/>
              <w:ind w:hanging="0" w:left="0"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Контактный телефон</w:t>
            </w:r>
          </w:p>
        </w:tc>
        <w:tc>
          <w:tcPr>
            <w:tcW w:w="7555" w:type="dxa"/>
            <w:tcBorders>
              <w:bottom w:val="single" w:sz="4" w:space="0" w:color="000000"/>
            </w:tcBorders>
          </w:tcPr>
          <w:p>
            <w:pPr>
              <w:pStyle w:val="Normal"/>
              <w:widowControl w:val="false"/>
              <w:suppressAutoHyphens w:val="true"/>
              <w:bidi w:val="0"/>
              <w:spacing w:beforeAutospacing="0" w:before="0" w:afterAutospacing="0" w:after="0"/>
              <w:ind w:hanging="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2647" w:type="dxa"/>
            <w:tcBorders/>
          </w:tcPr>
          <w:p>
            <w:pPr>
              <w:pStyle w:val="Normal"/>
              <w:widowControl w:val="false"/>
              <w:suppressAutoHyphens w:val="true"/>
              <w:bidi w:val="0"/>
              <w:spacing w:beforeAutospacing="0" w:before="0" w:afterAutospacing="0" w:after="0"/>
              <w:ind w:hanging="0" w:left="0"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Электронная почта</w:t>
            </w:r>
          </w:p>
        </w:tc>
        <w:tc>
          <w:tcPr>
            <w:tcW w:w="7555" w:type="dxa"/>
            <w:tcBorders>
              <w:bottom w:val="single" w:sz="4" w:space="0" w:color="000000"/>
            </w:tcBorders>
          </w:tcPr>
          <w:p>
            <w:pPr>
              <w:pStyle w:val="Normal"/>
              <w:widowControl w:val="false"/>
              <w:suppressAutoHyphens w:val="true"/>
              <w:bidi w:val="0"/>
              <w:spacing w:beforeAutospacing="0" w:before="0" w:afterAutospacing="0" w:after="0"/>
              <w:ind w:hanging="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bl>
    <w:p>
      <w:pPr>
        <w:pStyle w:val="Normal"/>
        <w:suppressAutoHyphens w:val="true"/>
        <w:spacing w:beforeAutospacing="0" w:before="0" w:afterAutospacing="0" w:after="0"/>
        <w:ind w:firstLine="567"/>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uppressAutoHyphens w:val="true"/>
        <w:spacing w:beforeAutospacing="0" w:before="0" w:afterAutospacing="0" w:after="0"/>
        <w:ind w:firstLine="709"/>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Настоящей заявкой я подтверждаю, что соответствую требованиям, установленным разделом 2 Положения об отборе в 2026 году получателей грантов, предоставляемых государственным научным бюджетным учреждением «Академия наук Республики Татарстан» молодым ученым на улучшение жилищных условий (далее - Положение), и согласен с условиями предоставления гранта, предусмотренными пунктом 4.2. Положения</w:t>
      </w:r>
    </w:p>
    <w:p>
      <w:pPr>
        <w:pStyle w:val="Normal"/>
        <w:suppressAutoHyphens w:val="true"/>
        <w:spacing w:lineRule="auto" w:line="216" w:beforeAutospacing="0" w:before="0" w:afterAutospacing="0" w:after="0"/>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tbl>
      <w:tblPr>
        <w:tblW w:w="10203" w:type="dxa"/>
        <w:jc w:val="left"/>
        <w:tblInd w:w="55" w:type="dxa"/>
        <w:tblLayout w:type="fixed"/>
        <w:tblCellMar>
          <w:top w:w="55" w:type="dxa"/>
          <w:left w:w="55" w:type="dxa"/>
          <w:bottom w:w="55" w:type="dxa"/>
          <w:right w:w="55" w:type="dxa"/>
        </w:tblCellMar>
      </w:tblPr>
      <w:tblGrid>
        <w:gridCol w:w="1121"/>
        <w:gridCol w:w="9081"/>
      </w:tblGrid>
      <w:tr>
        <w:trPr/>
        <w:tc>
          <w:tcPr>
            <w:tcW w:w="1121" w:type="dxa"/>
            <w:tcBorders/>
          </w:tcPr>
          <w:p>
            <w:pPr>
              <w:pStyle w:val="Normal"/>
              <w:suppressAutoHyphens w:val="true"/>
              <w:spacing w:beforeAutospacing="0" w:before="0" w:afterAutospacing="0" w:after="0"/>
              <w:ind w:firstLine="709"/>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Я,</w:t>
            </w:r>
          </w:p>
        </w:tc>
        <w:tc>
          <w:tcPr>
            <w:tcW w:w="9081" w:type="dxa"/>
            <w:tcBorders>
              <w:bottom w:val="single" w:sz="4" w:space="0" w:color="000000"/>
            </w:tcBorders>
          </w:tcPr>
          <w:p>
            <w:pPr>
              <w:pStyle w:val="Normal"/>
              <w:suppressAutoHyphens w:val="true"/>
              <w:spacing w:beforeAutospacing="0" w:before="0" w:afterAutospacing="0" w:after="0"/>
              <w:ind w:firstLine="709"/>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tc>
      </w:tr>
      <w:tr>
        <w:trPr/>
        <w:tc>
          <w:tcPr>
            <w:tcW w:w="10202" w:type="dxa"/>
            <w:gridSpan w:val="2"/>
            <w:tcBorders/>
          </w:tcPr>
          <w:p>
            <w:pPr>
              <w:pStyle w:val="Normal"/>
              <w:suppressAutoHyphens w:val="true"/>
              <w:spacing w:beforeAutospacing="0" w:before="0" w:afterAutospacing="0" w:after="0"/>
              <w:ind w:firstLine="709"/>
              <w:jc w:val="center"/>
              <w:rPr>
                <w:rFonts w:ascii="Times New Roman" w:hAnsi="Times New Roman"/>
                <w:highlight w:val="none"/>
                <w:shd w:fill="auto" w:val="clear"/>
              </w:rPr>
            </w:pPr>
            <w:r>
              <w:rPr>
                <w:rFonts w:eastAsia="Times New Roman" w:cs="Times New Roman" w:ascii="Times New Roman" w:hAnsi="Times New Roman"/>
                <w:sz w:val="18"/>
                <w:szCs w:val="18"/>
                <w:shd w:fill="auto" w:val="clear"/>
              </w:rPr>
              <w:t>фамилия, имя, отчество (при наличии)</w:t>
            </w:r>
          </w:p>
        </w:tc>
      </w:tr>
      <w:tr>
        <w:trPr/>
        <w:tc>
          <w:tcPr>
            <w:tcW w:w="10202" w:type="dxa"/>
            <w:gridSpan w:val="2"/>
            <w:tcBorders>
              <w:bottom w:val="single" w:sz="4" w:space="0" w:color="000000"/>
            </w:tcBorders>
          </w:tcPr>
          <w:p>
            <w:pPr>
              <w:pStyle w:val="Normal"/>
              <w:suppressAutoHyphens w:val="true"/>
              <w:spacing w:beforeAutospacing="0" w:before="0" w:afterAutospacing="0" w:after="0"/>
              <w:ind w:firstLine="709"/>
              <w:jc w:val="center"/>
              <w:rPr>
                <w:rFonts w:ascii="Times New Roman" w:hAnsi="Times New Roman" w:eastAsia="Times New Roman" w:cs="Times New Roman"/>
                <w:sz w:val="18"/>
                <w:szCs w:val="18"/>
                <w:highlight w:val="none"/>
                <w:shd w:fill="auto" w:val="clear"/>
              </w:rPr>
            </w:pPr>
            <w:r>
              <w:rPr>
                <w:rFonts w:eastAsia="Times New Roman" w:cs="Times New Roman" w:ascii="Times New Roman" w:hAnsi="Times New Roman"/>
                <w:sz w:val="18"/>
                <w:szCs w:val="18"/>
                <w:shd w:fill="auto" w:val="clear"/>
              </w:rPr>
            </w:r>
          </w:p>
        </w:tc>
      </w:tr>
    </w:tbl>
    <w:p>
      <w:pPr>
        <w:pStyle w:val="Normal"/>
        <w:suppressAutoHyphens w:val="true"/>
        <w:spacing w:beforeAutospacing="0" w:before="0" w:afterAutospacing="0" w:after="0"/>
        <w:ind w:hanging="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принимаю на себя обязательство осуществлять трудовую деятельность в </w:t>
      </w:r>
    </w:p>
    <w:tbl>
      <w:tblPr>
        <w:tblW w:w="10203" w:type="dxa"/>
        <w:jc w:val="left"/>
        <w:tblInd w:w="55" w:type="dxa"/>
        <w:tblLayout w:type="fixed"/>
        <w:tblCellMar>
          <w:top w:w="55" w:type="dxa"/>
          <w:left w:w="55" w:type="dxa"/>
          <w:bottom w:w="55" w:type="dxa"/>
          <w:right w:w="55" w:type="dxa"/>
        </w:tblCellMar>
      </w:tblPr>
      <w:tblGrid>
        <w:gridCol w:w="10203"/>
      </w:tblGrid>
      <w:tr>
        <w:trPr/>
        <w:tc>
          <w:tcPr>
            <w:tcW w:w="10203" w:type="dxa"/>
            <w:tcBorders>
              <w:bottom w:val="single" w:sz="4" w:space="0" w:color="000000"/>
            </w:tcBorders>
          </w:tcPr>
          <w:p>
            <w:pPr>
              <w:pStyle w:val="Normal"/>
              <w:suppressAutoHyphens w:val="true"/>
              <w:spacing w:beforeAutospacing="0" w:before="0" w:afterAutospacing="0" w:after="0"/>
              <w:ind w:firstLine="709"/>
              <w:jc w:val="center"/>
              <w:rPr>
                <w:rFonts w:ascii="Times New Roman" w:hAnsi="Times New Roman" w:eastAsia="Times New Roman" w:cs="Times New Roman"/>
                <w:sz w:val="18"/>
                <w:szCs w:val="18"/>
                <w:highlight w:val="none"/>
                <w:shd w:fill="auto" w:val="clear"/>
              </w:rPr>
            </w:pPr>
            <w:r>
              <w:rPr>
                <w:rFonts w:eastAsia="Times New Roman" w:cs="Times New Roman" w:ascii="Times New Roman" w:hAnsi="Times New Roman"/>
                <w:sz w:val="18"/>
                <w:szCs w:val="18"/>
                <w:shd w:fill="auto" w:val="clear"/>
              </w:rPr>
            </w:r>
          </w:p>
        </w:tc>
      </w:tr>
      <w:tr>
        <w:trPr>
          <w:trHeight w:val="128" w:hRule="atLeast"/>
        </w:trPr>
        <w:tc>
          <w:tcPr>
            <w:tcW w:w="10203" w:type="dxa"/>
            <w:tcBorders/>
          </w:tcPr>
          <w:p>
            <w:pPr>
              <w:pStyle w:val="Normal"/>
              <w:suppressAutoHyphens w:val="true"/>
              <w:spacing w:beforeAutospacing="0" w:before="0" w:afterAutospacing="0" w:after="0"/>
              <w:ind w:firstLine="709"/>
              <w:jc w:val="center"/>
              <w:rPr>
                <w:rFonts w:ascii="Times New Roman" w:hAnsi="Times New Roman"/>
                <w:highlight w:val="none"/>
                <w:shd w:fill="auto" w:val="clear"/>
              </w:rPr>
            </w:pPr>
            <w:r>
              <w:rPr>
                <w:rFonts w:eastAsia="Times New Roman" w:cs="Times New Roman" w:ascii="Times New Roman" w:hAnsi="Times New Roman"/>
                <w:sz w:val="18"/>
                <w:szCs w:val="18"/>
                <w:shd w:fill="auto" w:val="clear"/>
              </w:rPr>
              <w:t>(полное наименование организации)</w:t>
            </w:r>
          </w:p>
        </w:tc>
      </w:tr>
      <w:tr>
        <w:trPr>
          <w:trHeight w:val="128" w:hRule="atLeast"/>
        </w:trPr>
        <w:tc>
          <w:tcPr>
            <w:tcW w:w="10203" w:type="dxa"/>
            <w:tcBorders>
              <w:bottom w:val="single" w:sz="4" w:space="0" w:color="000000"/>
            </w:tcBorders>
          </w:tcPr>
          <w:p>
            <w:pPr>
              <w:pStyle w:val="Normal"/>
              <w:suppressAutoHyphens w:val="true"/>
              <w:spacing w:beforeAutospacing="0" w:before="0" w:afterAutospacing="0" w:after="0"/>
              <w:ind w:firstLine="709"/>
              <w:jc w:val="center"/>
              <w:rPr>
                <w:rFonts w:ascii="Times New Roman" w:hAnsi="Times New Roman" w:eastAsia="Times New Roman" w:cs="Times New Roman"/>
                <w:sz w:val="18"/>
                <w:szCs w:val="18"/>
                <w:highlight w:val="none"/>
                <w:shd w:fill="auto" w:val="clear"/>
              </w:rPr>
            </w:pPr>
            <w:r>
              <w:rPr>
                <w:rFonts w:eastAsia="Times New Roman" w:cs="Times New Roman" w:ascii="Times New Roman" w:hAnsi="Times New Roman"/>
                <w:sz w:val="18"/>
                <w:szCs w:val="18"/>
                <w:shd w:fill="auto" w:val="clear"/>
              </w:rPr>
            </w:r>
          </w:p>
        </w:tc>
      </w:tr>
    </w:tbl>
    <w:p>
      <w:pPr>
        <w:pStyle w:val="Normal"/>
        <w:suppressAutoHyphens w:val="true"/>
        <w:spacing w:beforeAutospacing="0" w:before="0" w:afterAutospacing="0" w:after="0"/>
        <w:ind w:hanging="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(далее – организация) не менее трех лет со дня заключения соглашения о предоставлении гранта (время неисполнения трудовой функции (за исключением времени отдыха, предусмотренного статьями 106 и 107 Трудового кодекса Российской Федерации, и периода временной нетрудоспособности) при подсчете отработанного времени не учитывается), а также до истечения трехлетнего срока со дня заключения соглашения о предоставлении гранта вручить нарочно либо направить по почте заказным письмом с уведомлением о вручении Грантодателю и организации уведомление о досрочном расторжении договора социальной ипотеки (договора целевого денежного займа) со специализированной организацией (далее – уведомление о досрочном расторжении договора) не позднее семи рабочих дней со дня досрочного расторжения договора Грантополучателя со специализированной организацией.</w:t>
      </w:r>
    </w:p>
    <w:tbl>
      <w:tblPr>
        <w:tblW w:w="10203" w:type="dxa"/>
        <w:jc w:val="left"/>
        <w:tblInd w:w="55" w:type="dxa"/>
        <w:tblLayout w:type="fixed"/>
        <w:tblCellMar>
          <w:top w:w="55" w:type="dxa"/>
          <w:left w:w="55" w:type="dxa"/>
          <w:bottom w:w="55" w:type="dxa"/>
          <w:right w:w="55" w:type="dxa"/>
        </w:tblCellMar>
      </w:tblPr>
      <w:tblGrid>
        <w:gridCol w:w="1121"/>
        <w:gridCol w:w="9081"/>
      </w:tblGrid>
      <w:tr>
        <w:trPr/>
        <w:tc>
          <w:tcPr>
            <w:tcW w:w="1121" w:type="dxa"/>
            <w:tcBorders/>
          </w:tcPr>
          <w:p>
            <w:pPr>
              <w:pStyle w:val="Normal"/>
              <w:suppressAutoHyphens w:val="true"/>
              <w:spacing w:beforeAutospacing="0" w:before="0" w:afterAutospacing="0" w:after="0"/>
              <w:ind w:firstLine="709"/>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Я,</w:t>
            </w:r>
          </w:p>
        </w:tc>
        <w:tc>
          <w:tcPr>
            <w:tcW w:w="9081" w:type="dxa"/>
            <w:tcBorders>
              <w:bottom w:val="single" w:sz="4" w:space="0" w:color="000000"/>
            </w:tcBorders>
          </w:tcPr>
          <w:p>
            <w:pPr>
              <w:pStyle w:val="Normal"/>
              <w:suppressAutoHyphens w:val="true"/>
              <w:spacing w:beforeAutospacing="0" w:before="0" w:afterAutospacing="0" w:after="0"/>
              <w:ind w:firstLine="709"/>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tc>
      </w:tr>
      <w:tr>
        <w:trPr/>
        <w:tc>
          <w:tcPr>
            <w:tcW w:w="10202" w:type="dxa"/>
            <w:gridSpan w:val="2"/>
            <w:tcBorders/>
          </w:tcPr>
          <w:p>
            <w:pPr>
              <w:pStyle w:val="Normal"/>
              <w:suppressAutoHyphens w:val="true"/>
              <w:spacing w:beforeAutospacing="0" w:before="0" w:afterAutospacing="0" w:after="0"/>
              <w:ind w:firstLine="709"/>
              <w:jc w:val="center"/>
              <w:rPr>
                <w:rFonts w:ascii="Times New Roman" w:hAnsi="Times New Roman"/>
                <w:highlight w:val="none"/>
                <w:shd w:fill="auto" w:val="clear"/>
              </w:rPr>
            </w:pPr>
            <w:r>
              <w:rPr>
                <w:rFonts w:eastAsia="Times New Roman" w:cs="Times New Roman" w:ascii="Times New Roman" w:hAnsi="Times New Roman"/>
                <w:sz w:val="18"/>
                <w:szCs w:val="18"/>
                <w:shd w:fill="auto" w:val="clear"/>
              </w:rPr>
              <w:t>фамилия, имя, отчество (при наличии)</w:t>
            </w:r>
          </w:p>
        </w:tc>
      </w:tr>
      <w:tr>
        <w:trPr/>
        <w:tc>
          <w:tcPr>
            <w:tcW w:w="10202" w:type="dxa"/>
            <w:gridSpan w:val="2"/>
            <w:tcBorders>
              <w:bottom w:val="single" w:sz="4" w:space="0" w:color="000000"/>
            </w:tcBorders>
          </w:tcPr>
          <w:p>
            <w:pPr>
              <w:pStyle w:val="Normal"/>
              <w:suppressAutoHyphens w:val="true"/>
              <w:spacing w:beforeAutospacing="0" w:before="0" w:afterAutospacing="0" w:after="0"/>
              <w:ind w:firstLine="709"/>
              <w:jc w:val="center"/>
              <w:rPr>
                <w:rFonts w:ascii="Times New Roman" w:hAnsi="Times New Roman" w:eastAsia="Times New Roman" w:cs="Times New Roman"/>
                <w:sz w:val="18"/>
                <w:szCs w:val="18"/>
                <w:highlight w:val="none"/>
                <w:shd w:fill="auto" w:val="clear"/>
              </w:rPr>
            </w:pPr>
            <w:r>
              <w:rPr>
                <w:rFonts w:eastAsia="Times New Roman" w:cs="Times New Roman" w:ascii="Times New Roman" w:hAnsi="Times New Roman"/>
                <w:sz w:val="18"/>
                <w:szCs w:val="18"/>
                <w:shd w:fill="auto" w:val="clear"/>
              </w:rPr>
            </w:r>
          </w:p>
        </w:tc>
      </w:tr>
    </w:tbl>
    <w:p>
      <w:pPr>
        <w:pStyle w:val="Normal"/>
        <w:suppressAutoHyphens w:val="true"/>
        <w:spacing w:beforeAutospacing="0" w:before="0" w:afterAutospacing="0" w:after="0"/>
        <w:ind w:firstLine="709"/>
        <w:jc w:val="both"/>
        <w:rPr>
          <w:rFonts w:ascii="Times New Roman" w:hAnsi="Times New Roman" w:eastAsia="Times New Roman" w:cs="Times New Roman"/>
          <w:highlight w:val="none"/>
          <w:shd w:fill="auto" w:val="clear"/>
          <w:vertAlign w:val="superscript"/>
          <w:lang w:bidi="ru-RU"/>
        </w:rPr>
      </w:pPr>
      <w:r>
        <w:rPr>
          <w:rFonts w:eastAsia="Times New Roman" w:cs="Times New Roman" w:ascii="Times New Roman" w:hAnsi="Times New Roman"/>
          <w:shd w:fill="auto" w:val="clear"/>
          <w:vertAlign w:val="superscript"/>
          <w:lang w:bidi="ru-RU"/>
        </w:rPr>
      </w:r>
    </w:p>
    <w:p>
      <w:pPr>
        <w:pStyle w:val="Normal"/>
        <w:suppressAutoHyphens w:val="true"/>
        <w:spacing w:beforeAutospacing="0" w:before="0" w:afterAutospacing="0" w:after="0"/>
        <w:ind w:hanging="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согласен на утрату права на получение (использование) гранта и принимаю на себя обязательство возвратить грант Грантодателю в полном объеме в 30-дневный срок, исчисляемый в календарных днях, со дня получения соответствующего требования Грантодателя</w:t>
      </w:r>
      <w:r>
        <w:rPr>
          <w:rFonts w:eastAsia="Times New Roman" w:cs="Times New Roman" w:ascii="Times New Roman" w:hAnsi="Times New Roman"/>
          <w:color w:val="00B050"/>
          <w:sz w:val="28"/>
          <w:szCs w:val="28"/>
          <w:shd w:fill="auto" w:val="clear"/>
        </w:rPr>
        <w:t xml:space="preserve"> </w:t>
      </w:r>
      <w:r>
        <w:rPr>
          <w:rFonts w:eastAsia="Times New Roman" w:cs="Times New Roman" w:ascii="Times New Roman" w:hAnsi="Times New Roman"/>
          <w:sz w:val="28"/>
          <w:szCs w:val="28"/>
          <w:shd w:fill="auto" w:val="clear"/>
        </w:rPr>
        <w:t xml:space="preserve">в порядке, установленном соглашением </w:t>
        <w:br/>
        <w:t>о предоставлении гранта, в случае:</w:t>
      </w:r>
    </w:p>
    <w:p>
      <w:pPr>
        <w:pStyle w:val="Normal"/>
        <w:suppressAutoHyphens w:val="true"/>
        <w:spacing w:beforeAutospacing="0" w:before="0" w:afterAutospacing="0" w:after="0"/>
        <w:ind w:firstLine="709"/>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а) прекращения трудового договора с организацией до истечения трехлетнего срока осуществления мной трудовой деятельности со дня заключения соглашения </w:t>
        <w:br/>
        <w:t>о предоставлении гранта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w:t>
      </w:r>
    </w:p>
    <w:p>
      <w:pPr>
        <w:pStyle w:val="Normal"/>
        <w:suppressAutoHyphens w:val="true"/>
        <w:spacing w:beforeAutospacing="0" w:before="0" w:afterAutospacing="0" w:after="0"/>
        <w:ind w:firstLine="709"/>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б) досрочного расторжения договора социальной ипотеки (договора целевого денежного займа) со специализированной организацией до истечения трехлетнего срока со дня заключения соглашения о предоставлении гранта.</w:t>
      </w:r>
    </w:p>
    <w:p>
      <w:pPr>
        <w:pStyle w:val="Normal"/>
        <w:suppressAutoHyphens w:val="true"/>
        <w:spacing w:beforeAutospacing="0" w:before="0" w:afterAutospacing="0" w:after="0"/>
        <w:ind w:firstLine="709"/>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В соответствии с пунктом 3.9. Положения прилагаю к заявлению следующие документы: </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копия документа, удостоверяющего личность гражданина;</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копия трудовой книжки, заверенная надлежащим образом, и (или) сведения о трудовой деятельности, полученные в установленном статьей 661 Трудового кодекса Российской Федерации порядке;</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справка с места работы молодого ученого, выданная не ранее чем за 15 календарных дней до даты подачи заявки, с реквизитами организации, включающая сведения о должности и стаже работы в указанной должности, подписанная на бумажном носителе руководителем организации или его заместителем и заверенная печатью организации;</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копия свидетельства о присвоении идентификационного номера налогоплательщика, либо копия свидетельства о постановке на учет в налоговом органе, либо копия уведомления о постановке на учет в налоговом органе, выданного в соответствии с законодательством Российской Федерации о налогах и сборах;</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копия документа, подтверждающего наличие ученой степени, заверенная надлежащим образом; </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расчет оценки результативности научной деятельности, произведенный                     и оформленный в соответствии с приказом Министерства науки и высшего образования Российской Федерации от 11 сентября 2023 г. № 887 «Об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 и заверенный руководителем организации, в которой молодой ученый осуществляет трудовую деятельность в должности научного, научно-педагогического или научно-технического работника;</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копия заверенного специализированной организацией договора социальной ипотеки, заключенного молодым ученым со специализированной организацией;</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справка, выданная специализированной организацией на дату подачи документов для участия в конкурсе, о том, что молодой ученый состоит в реестре специализированной организации, по форме, утвержденной специализированной организацией, а в случае использования гранта на цели, предусмотренные подпунктами «б» и «в» пункта 3 настоящего Положения, справка, выданная специализированной организацией на дату подачи документов для участия в конкурсе, с указанием размера остатка стоимости неоплаченной части жилого помещения, предоставленного по договору социальной ипотеки, заключенному со специализированной организацией, или остатка неоплаченной суммы основного долга и процентов по договору целевого денежного займа, заключенному со специализированной организацией, по форме, утвержденной специализированной организацией;</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справка налогового органа о том, что на 1 число месяца, в котором молодым ученым для участия в конкурсе подана заявка, у молодого ученого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письмо-ходатайство, составленное в произвольной форме, подписанное руководителем организации, в которой молодой ученый осуществляет трудовую деятельность в должности научного, научно-педагогического или научно-технического работника, содержащее сведения о научных достижениях и личном вкладе молодого ученого в развитие науки Республики Татарстан. К письму-ходатайству прилагаются при наличии опубликованные либо обнародованные иным способом научные исследования или разработки, за выполнение которых молодой ученый выдвигается на получение гранта;</w:t>
      </w:r>
    </w:p>
    <w:p>
      <w:pPr>
        <w:pStyle w:val="Normal"/>
        <w:numPr>
          <w:ilvl w:val="0"/>
          <w:numId w:val="3"/>
        </w:numPr>
        <w:tabs>
          <w:tab w:val="clear" w:pos="708"/>
          <w:tab w:val="left" w:pos="1050" w:leader="none"/>
        </w:tabs>
        <w:suppressAutoHyphens w:val="true"/>
        <w:spacing w:beforeAutospacing="0" w:before="0" w:afterAutospacing="0" w:after="0"/>
        <w:ind w:firstLine="709" w:lef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согласие на обработку и на распространение персональных данных по формам Приложения №3 и Приложения №4 к настоящему Положению.</w:t>
      </w:r>
    </w:p>
    <w:p>
      <w:pPr>
        <w:pStyle w:val="Normal"/>
        <w:suppressAutoHyphens w:val="true"/>
        <w:spacing w:beforeAutospacing="0" w:before="0" w:afterAutospacing="0" w:after="0"/>
        <w:ind w:firstLine="709"/>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uppressAutoHyphens w:val="true"/>
        <w:spacing w:beforeAutospacing="0" w:before="0" w:afterAutospacing="0" w:after="0"/>
        <w:ind w:hanging="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«___» _____________ 2026 года                            ______________ /_______________/</w:t>
      </w:r>
    </w:p>
    <w:p>
      <w:pPr>
        <w:sectPr>
          <w:headerReference w:type="even" r:id="rId2"/>
          <w:headerReference w:type="default" r:id="rId3"/>
          <w:headerReference w:type="first" r:id="rId4"/>
          <w:type w:val="nextPage"/>
          <w:pgSz w:w="11906" w:h="16838"/>
          <w:pgMar w:left="1134" w:right="567" w:gutter="0" w:header="567" w:top="1134" w:footer="0" w:bottom="1276"/>
          <w:pgNumType w:fmt="decimal"/>
          <w:formProt w:val="false"/>
          <w:titlePg/>
          <w:textDirection w:val="lrTb"/>
          <w:docGrid w:type="default" w:linePitch="360" w:charSpace="0"/>
        </w:sectPr>
        <w:pStyle w:val="Normal"/>
        <w:suppressAutoHyphens w:val="true"/>
        <w:spacing w:beforeAutospacing="0" w:before="0" w:afterAutospacing="0" w:after="0"/>
        <w:ind w:hanging="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vertAlign w:val="superscript"/>
        </w:rPr>
        <w:t xml:space="preserve">                                                                                                                                             </w:t>
      </w:r>
      <w:r>
        <w:rPr>
          <w:rFonts w:eastAsia="Times New Roman" w:cs="Times New Roman" w:ascii="Times New Roman" w:hAnsi="Times New Roman"/>
          <w:sz w:val="28"/>
          <w:szCs w:val="28"/>
          <w:shd w:fill="auto" w:val="clear"/>
          <w:vertAlign w:val="superscript"/>
        </w:rPr>
        <w:t>(подпись)                  (расшифровка подписи)</w:t>
      </w:r>
    </w:p>
    <w:p>
      <w:pPr>
        <w:pStyle w:val="Normal"/>
        <w:widowControl w:val="false"/>
        <w:suppressAutoHyphens w:val="true"/>
        <w:bidi w:val="0"/>
        <w:spacing w:beforeAutospacing="0" w:before="0" w:afterAutospacing="0" w:after="0"/>
        <w:ind w:hanging="0" w:left="8674" w:right="-57"/>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Приложение № 2</w:t>
      </w:r>
    </w:p>
    <w:p>
      <w:pPr>
        <w:pStyle w:val="Normal"/>
        <w:widowControl w:val="false"/>
        <w:suppressAutoHyphens w:val="true"/>
        <w:bidi w:val="0"/>
        <w:spacing w:beforeAutospacing="0" w:before="0" w:afterAutospacing="0" w:after="0"/>
        <w:ind w:hanging="0" w:left="8674" w:right="-57"/>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к Положению об отборе в 2026 году получателей грантов, предоставляемых государственным научным бюджетным учреждением «Академия наук Республики Татарстан» молодым ученым на улучшение жилищных условий </w:t>
      </w:r>
    </w:p>
    <w:p>
      <w:pPr>
        <w:pStyle w:val="ConsPlusNormal"/>
        <w:suppressAutoHyphens w:val="true"/>
        <w:spacing w:beforeAutospacing="0" w:before="0" w:afterAutospacing="0" w:after="0"/>
        <w:ind w:left="11199" w:right="-31"/>
        <w:jc w:val="center"/>
        <w:rPr>
          <w:rFonts w:ascii="Times New Roman" w:hAnsi="Times New Roman"/>
          <w:highlight w:val="none"/>
          <w:shd w:fill="auto" w:val="clear"/>
        </w:rPr>
      </w:pPr>
      <w:r>
        <w:rPr>
          <w:rFonts w:eastAsia="Times New Roman" w:cs="Times New Roman" w:ascii="Times New Roman" w:hAnsi="Times New Roman"/>
          <w:sz w:val="24"/>
          <w:szCs w:val="24"/>
          <w:shd w:fill="auto" w:val="clear"/>
        </w:rPr>
        <w:t>Форма</w:t>
      </w:r>
    </w:p>
    <w:p>
      <w:pPr>
        <w:pStyle w:val="ConsPlusNormal"/>
        <w:suppressAutoHyphens w:val="true"/>
        <w:spacing w:beforeAutospacing="0" w:before="0" w:afterAutospacing="0" w:after="0"/>
        <w:jc w:val="center"/>
        <w:rPr>
          <w:rFonts w:ascii="Times New Roman" w:hAnsi="Times New Roman"/>
          <w:highlight w:val="none"/>
          <w:shd w:fill="auto" w:val="clear"/>
        </w:rPr>
      </w:pPr>
      <w:r>
        <w:rPr>
          <w:rFonts w:eastAsia="Times New Roman" w:cs="Times New Roman" w:ascii="Times New Roman" w:hAnsi="Times New Roman"/>
          <w:sz w:val="28"/>
          <w:szCs w:val="28"/>
          <w:shd w:fill="auto" w:val="clear"/>
        </w:rPr>
        <w:t>Список</w:t>
      </w:r>
    </w:p>
    <w:p>
      <w:pPr>
        <w:pStyle w:val="ConsPlusNormal"/>
        <w:suppressAutoHyphens w:val="true"/>
        <w:spacing w:beforeAutospacing="0" w:before="0" w:afterAutospacing="0" w:after="0"/>
        <w:jc w:val="center"/>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участников отбора на предоставление в 2026 году грантов молодым ученым на улучшение жилищных условий </w:t>
      </w:r>
    </w:p>
    <w:p>
      <w:pPr>
        <w:pStyle w:val="ConsPlusNormal"/>
        <w:suppressAutoHyphens w:val="true"/>
        <w:spacing w:beforeAutospacing="0" w:before="0" w:afterAutospacing="0" w:after="0"/>
        <w:jc w:val="center"/>
        <w:rPr>
          <w:rFonts w:ascii="Times New Roman" w:hAnsi="Times New Roman" w:eastAsia="Times New Roman" w:cs="Times New Roman"/>
          <w:sz w:val="24"/>
          <w:szCs w:val="24"/>
          <w:highlight w:val="none"/>
          <w:shd w:fill="auto" w:val="clear"/>
        </w:rPr>
      </w:pPr>
      <w:r>
        <w:rPr>
          <w:rFonts w:eastAsia="Times New Roman" w:cs="Times New Roman" w:ascii="Times New Roman" w:hAnsi="Times New Roman"/>
          <w:sz w:val="24"/>
          <w:szCs w:val="24"/>
          <w:shd w:fill="auto" w:val="clear"/>
        </w:rPr>
      </w:r>
    </w:p>
    <w:tbl>
      <w:tblPr>
        <w:tblW w:w="15056" w:type="dxa"/>
        <w:jc w:val="right"/>
        <w:tblInd w:w="0" w:type="dxa"/>
        <w:tblLayout w:type="fixed"/>
        <w:tblCellMar>
          <w:top w:w="0" w:type="dxa"/>
          <w:left w:w="0" w:type="dxa"/>
          <w:bottom w:w="0" w:type="dxa"/>
          <w:right w:w="0" w:type="dxa"/>
        </w:tblCellMar>
      </w:tblPr>
      <w:tblGrid>
        <w:gridCol w:w="674"/>
        <w:gridCol w:w="1846"/>
        <w:gridCol w:w="1185"/>
        <w:gridCol w:w="855"/>
        <w:gridCol w:w="3600"/>
        <w:gridCol w:w="1275"/>
        <w:gridCol w:w="1813"/>
        <w:gridCol w:w="1635"/>
        <w:gridCol w:w="2171"/>
      </w:tblGrid>
      <w:tr>
        <w:trPr/>
        <w:tc>
          <w:tcPr>
            <w:tcW w:w="674" w:type="dxa"/>
            <w:tcBorders/>
          </w:tcPr>
          <w:p>
            <w:pPr>
              <w:pStyle w:val="ConsPlusNormal"/>
              <w:suppressAutoHyphens w:val="true"/>
              <w:spacing w:beforeAutospacing="0" w:before="0" w:afterAutospacing="0" w:after="0"/>
              <w:ind w:hanging="0"/>
              <w:jc w:val="center"/>
              <w:rPr>
                <w:rFonts w:ascii="Times New Roman" w:hAnsi="Times New Roman"/>
                <w:highlight w:val="none"/>
                <w:shd w:fill="auto" w:val="clear"/>
              </w:rPr>
            </w:pPr>
            <w:r>
              <w:rPr>
                <w:rFonts w:ascii="Times New Roman" w:hAnsi="Times New Roman"/>
                <w:sz w:val="22"/>
                <w:szCs w:val="22"/>
                <w:shd w:fill="auto" w:val="clear"/>
              </w:rPr>
              <w:t xml:space="preserve">№ </w:t>
            </w:r>
            <w:r>
              <w:rPr>
                <w:rFonts w:ascii="Times New Roman" w:hAnsi="Times New Roman"/>
                <w:sz w:val="22"/>
                <w:szCs w:val="22"/>
                <w:shd w:fill="auto" w:val="clear"/>
              </w:rPr>
              <w:t>п/п</w:t>
            </w:r>
          </w:p>
        </w:tc>
        <w:tc>
          <w:tcPr>
            <w:tcW w:w="1846" w:type="dxa"/>
            <w:tcBorders/>
          </w:tcPr>
          <w:p>
            <w:pPr>
              <w:pStyle w:val="ConsPlusNormal"/>
              <w:suppressAutoHyphens w:val="true"/>
              <w:spacing w:beforeAutospacing="0" w:before="0" w:afterAutospacing="0" w:after="0"/>
              <w:ind w:hanging="0"/>
              <w:jc w:val="center"/>
              <w:rPr>
                <w:rFonts w:ascii="Times New Roman" w:hAnsi="Times New Roman"/>
                <w:highlight w:val="none"/>
                <w:shd w:fill="auto" w:val="clear"/>
              </w:rPr>
            </w:pPr>
            <w:r>
              <w:rPr>
                <w:rFonts w:eastAsia="Times New Roman" w:cs="Times New Roman" w:ascii="Times New Roman" w:hAnsi="Times New Roman"/>
                <w:sz w:val="22"/>
                <w:szCs w:val="22"/>
                <w:shd w:fill="auto" w:val="clear"/>
              </w:rPr>
              <w:t>фамилия, имя, отчество</w:t>
              <w:br/>
              <w:t xml:space="preserve"> (при наличии)</w:t>
            </w:r>
          </w:p>
        </w:tc>
        <w:tc>
          <w:tcPr>
            <w:tcW w:w="1185" w:type="dxa"/>
            <w:tcBorders/>
          </w:tcPr>
          <w:p>
            <w:pPr>
              <w:pStyle w:val="ConsPlusNormal"/>
              <w:suppressAutoHyphens w:val="true"/>
              <w:spacing w:beforeAutospacing="0" w:before="0" w:afterAutospacing="0" w:after="0"/>
              <w:ind w:hanging="0"/>
              <w:jc w:val="center"/>
              <w:rPr>
                <w:rFonts w:ascii="Times New Roman" w:hAnsi="Times New Roman"/>
                <w:highlight w:val="none"/>
                <w:shd w:fill="auto" w:val="clear"/>
              </w:rPr>
            </w:pPr>
            <w:r>
              <w:rPr>
                <w:rFonts w:eastAsia="Times New Roman" w:cs="Times New Roman" w:ascii="Times New Roman" w:hAnsi="Times New Roman"/>
                <w:sz w:val="22"/>
                <w:szCs w:val="22"/>
                <w:shd w:fill="auto" w:val="clear"/>
              </w:rPr>
              <w:t>число, месяц, год рождения</w:t>
            </w:r>
            <w:r>
              <w:rPr>
                <w:rStyle w:val="FootnoteReference"/>
                <w:rFonts w:eastAsia="Times New Roman" w:cs="Times New Roman" w:ascii="Times New Roman" w:hAnsi="Times New Roman"/>
                <w:sz w:val="22"/>
                <w:szCs w:val="22"/>
                <w:shd w:fill="auto" w:val="clear"/>
              </w:rPr>
              <w:footnoteReference w:id="2"/>
            </w:r>
          </w:p>
        </w:tc>
        <w:tc>
          <w:tcPr>
            <w:tcW w:w="855" w:type="dxa"/>
            <w:tcBorders/>
          </w:tcPr>
          <w:p>
            <w:pPr>
              <w:pStyle w:val="ConsPlusNormal"/>
              <w:suppressAutoHyphens w:val="true"/>
              <w:spacing w:beforeAutospacing="0" w:before="0" w:afterAutospacing="0" w:after="0"/>
              <w:ind w:hanging="0"/>
              <w:jc w:val="center"/>
              <w:rPr>
                <w:rFonts w:ascii="Times New Roman" w:hAnsi="Times New Roman"/>
                <w:highlight w:val="none"/>
                <w:shd w:fill="auto" w:val="clear"/>
              </w:rPr>
            </w:pPr>
            <w:r>
              <w:rPr>
                <w:rFonts w:eastAsia="Times New Roman" w:cs="Times New Roman" w:ascii="Times New Roman" w:hAnsi="Times New Roman"/>
                <w:sz w:val="22"/>
                <w:szCs w:val="22"/>
                <w:shd w:fill="auto" w:val="clear"/>
              </w:rPr>
              <w:t>ученая степень</w:t>
            </w:r>
            <w:r>
              <w:rPr>
                <w:rStyle w:val="FootnoteReference"/>
                <w:rFonts w:eastAsia="Times New Roman" w:cs="Times New Roman" w:ascii="Times New Roman" w:hAnsi="Times New Roman"/>
                <w:sz w:val="22"/>
                <w:szCs w:val="22"/>
                <w:shd w:fill="auto" w:val="clear"/>
              </w:rPr>
              <w:footnoteReference w:id="3"/>
            </w:r>
          </w:p>
        </w:tc>
        <w:tc>
          <w:tcPr>
            <w:tcW w:w="3600" w:type="dxa"/>
            <w:tcBorders/>
          </w:tcPr>
          <w:p>
            <w:pPr>
              <w:pStyle w:val="ConsPlusNormal"/>
              <w:suppressAutoHyphens w:val="true"/>
              <w:spacing w:beforeAutospacing="0" w:before="0" w:afterAutospacing="0" w:after="0"/>
              <w:ind w:hanging="0"/>
              <w:jc w:val="center"/>
              <w:rPr>
                <w:rFonts w:ascii="Times New Roman" w:hAnsi="Times New Roman"/>
                <w:highlight w:val="none"/>
                <w:shd w:fill="auto" w:val="clear"/>
              </w:rPr>
            </w:pPr>
            <w:r>
              <w:rPr>
                <w:rFonts w:ascii="Times New Roman" w:hAnsi="Times New Roman"/>
                <w:sz w:val="22"/>
                <w:szCs w:val="22"/>
                <w:shd w:fill="auto" w:val="clear"/>
              </w:rPr>
              <w:t>наименование организации, в которой участник отбора осуществляет трудовую деятельность</w:t>
            </w:r>
          </w:p>
        </w:tc>
        <w:tc>
          <w:tcPr>
            <w:tcW w:w="1275" w:type="dxa"/>
            <w:tcBorders/>
          </w:tcPr>
          <w:p>
            <w:pPr>
              <w:pStyle w:val="ConsPlusNormal"/>
              <w:suppressAutoHyphens w:val="true"/>
              <w:spacing w:beforeAutospacing="0" w:before="0" w:afterAutospacing="0" w:after="0"/>
              <w:ind w:hanging="0"/>
              <w:jc w:val="center"/>
              <w:rPr>
                <w:rFonts w:ascii="Times New Roman" w:hAnsi="Times New Roman"/>
                <w:highlight w:val="none"/>
                <w:shd w:fill="auto" w:val="clear"/>
              </w:rPr>
            </w:pPr>
            <w:r>
              <w:rPr>
                <w:rFonts w:eastAsia="Times New Roman" w:cs="Times New Roman" w:ascii="Times New Roman" w:hAnsi="Times New Roman"/>
                <w:sz w:val="22"/>
                <w:szCs w:val="22"/>
                <w:shd w:fill="auto" w:val="clear"/>
              </w:rPr>
              <w:t>стаж работы</w:t>
            </w:r>
            <w:r>
              <w:rPr>
                <w:rStyle w:val="FootnoteReference"/>
                <w:rFonts w:eastAsia="Times New Roman" w:cs="Times New Roman" w:ascii="Times New Roman" w:hAnsi="Times New Roman"/>
                <w:sz w:val="22"/>
                <w:szCs w:val="22"/>
                <w:shd w:fill="auto" w:val="clear"/>
              </w:rPr>
              <w:footnoteReference w:id="4"/>
            </w:r>
          </w:p>
        </w:tc>
        <w:tc>
          <w:tcPr>
            <w:tcW w:w="1813" w:type="dxa"/>
            <w:tcBorders/>
          </w:tcPr>
          <w:p>
            <w:pPr>
              <w:pStyle w:val="Normal"/>
              <w:suppressAutoHyphens w:val="true"/>
              <w:bidi w:val="0"/>
              <w:ind w:hanging="0"/>
              <w:jc w:val="center"/>
              <w:rPr>
                <w:rFonts w:ascii="Times New Roman" w:hAnsi="Times New Roman"/>
                <w:highlight w:val="none"/>
                <w:shd w:fill="auto" w:val="clear"/>
              </w:rPr>
            </w:pPr>
            <w:r>
              <w:rPr>
                <w:rFonts w:eastAsia="Times New Roman" w:cs="Times New Roman" w:ascii="Times New Roman" w:hAnsi="Times New Roman"/>
                <w:b w:val="false"/>
                <w:i w:val="false"/>
                <w:strike w:val="false"/>
                <w:dstrike w:val="false"/>
                <w:outline w:val="false"/>
                <w:shadow w:val="false"/>
                <w:color w:val="000000"/>
                <w:sz w:val="22"/>
                <w:szCs w:val="22"/>
                <w:u w:val="none"/>
                <w:shd w:fill="auto" w:val="clear"/>
                <w:em w:val="none"/>
              </w:rPr>
              <w:t>рейтинг результативности научной деятельности (баллы)</w:t>
            </w:r>
            <w:r>
              <w:rPr>
                <w:rStyle w:val="FootnoteReference"/>
                <w:rFonts w:eastAsia="Times New Roman" w:cs="Times New Roman" w:ascii="Times New Roman" w:hAnsi="Times New Roman"/>
                <w:b w:val="false"/>
                <w:i w:val="false"/>
                <w:strike w:val="false"/>
                <w:dstrike w:val="false"/>
                <w:outline w:val="false"/>
                <w:shadow w:val="false"/>
                <w:color w:val="000000"/>
                <w:sz w:val="22"/>
                <w:szCs w:val="22"/>
                <w:u w:val="none"/>
                <w:shd w:fill="auto" w:val="clear"/>
                <w:em w:val="none"/>
              </w:rPr>
              <w:footnoteReference w:id="5"/>
            </w:r>
          </w:p>
        </w:tc>
        <w:tc>
          <w:tcPr>
            <w:tcW w:w="1635" w:type="dxa"/>
            <w:tcBorders/>
          </w:tcPr>
          <w:p>
            <w:pPr>
              <w:pStyle w:val="Normal"/>
              <w:suppressAutoHyphens w:val="true"/>
              <w:spacing w:beforeAutospacing="0" w:before="0" w:afterAutospacing="0" w:after="0"/>
              <w:ind w:hanging="0"/>
              <w:jc w:val="center"/>
              <w:rPr>
                <w:rFonts w:ascii="Times New Roman" w:hAnsi="Times New Roman"/>
                <w:highlight w:val="none"/>
                <w:shd w:fill="auto" w:val="clear"/>
              </w:rPr>
            </w:pPr>
            <w:r>
              <w:rPr>
                <w:rFonts w:eastAsia="Times New Roman" w:cs="Times New Roman" w:ascii="Times New Roman" w:hAnsi="Times New Roman"/>
                <w:sz w:val="22"/>
                <w:szCs w:val="22"/>
                <w:shd w:fill="auto" w:val="clear"/>
              </w:rPr>
              <w:t>соответствие требованиям Положения        (да/нет)</w:t>
            </w:r>
          </w:p>
        </w:tc>
        <w:tc>
          <w:tcPr>
            <w:tcW w:w="2171" w:type="dxa"/>
            <w:tcBorders/>
          </w:tcPr>
          <w:p>
            <w:pPr>
              <w:pStyle w:val="Normal"/>
              <w:suppressAutoHyphens w:val="true"/>
              <w:spacing w:beforeAutospacing="0" w:before="0" w:afterAutospacing="0" w:after="0"/>
              <w:ind w:hanging="0"/>
              <w:jc w:val="center"/>
              <w:rPr>
                <w:rFonts w:ascii="Times New Roman" w:hAnsi="Times New Roman"/>
                <w:highlight w:val="none"/>
                <w:shd w:fill="auto" w:val="clear"/>
              </w:rPr>
            </w:pPr>
            <w:r>
              <w:rPr>
                <w:rFonts w:eastAsia="Times New Roman" w:cs="Times New Roman" w:ascii="Times New Roman" w:hAnsi="Times New Roman"/>
                <w:sz w:val="22"/>
                <w:szCs w:val="22"/>
                <w:shd w:fill="auto" w:val="clear"/>
              </w:rPr>
              <w:t>решение комиссии</w:t>
            </w:r>
            <w:r>
              <w:rPr>
                <w:rStyle w:val="FootnoteReference"/>
                <w:rFonts w:eastAsia="Times New Roman" w:cs="Times New Roman" w:ascii="Times New Roman" w:hAnsi="Times New Roman"/>
                <w:sz w:val="22"/>
                <w:szCs w:val="22"/>
                <w:shd w:fill="auto" w:val="clear"/>
              </w:rPr>
              <w:footnoteReference w:id="6"/>
            </w:r>
          </w:p>
        </w:tc>
      </w:tr>
      <w:tr>
        <w:trPr/>
        <w:tc>
          <w:tcPr>
            <w:tcW w:w="15054" w:type="dxa"/>
            <w:gridSpan w:val="9"/>
            <w:tcBorders/>
          </w:tcPr>
          <w:p>
            <w:pPr>
              <w:pStyle w:val="Style30"/>
              <w:widowControl w:val="false"/>
              <w:suppressLineNumbers/>
              <w:suppressAutoHyphens w:val="false"/>
              <w:bidi w:val="0"/>
              <w:spacing w:before="0" w:after="0"/>
              <w:ind w:hanging="0" w:left="0" w:right="0"/>
              <w:jc w:val="center"/>
              <w:rPr>
                <w:rFonts w:ascii="Times New Roman" w:hAnsi="Times New Roman"/>
                <w:highlight w:val="none"/>
                <w:shd w:fill="auto" w:val="clear"/>
              </w:rPr>
            </w:pPr>
            <w:r>
              <w:rPr>
                <w:rFonts w:ascii="Times New Roman" w:hAnsi="Times New Roman"/>
                <w:sz w:val="22"/>
                <w:szCs w:val="22"/>
                <w:shd w:fill="auto" w:val="clear"/>
              </w:rPr>
              <w:t>I. Участники отбора, соответствующие требованиям Положения (ранжирование по убыванию рейтинга)</w:t>
            </w:r>
          </w:p>
        </w:tc>
      </w:tr>
      <w:tr>
        <w:trPr/>
        <w:tc>
          <w:tcPr>
            <w:tcW w:w="674" w:type="dxa"/>
            <w:tcBorders/>
          </w:tcPr>
          <w:p>
            <w:pPr>
              <w:pStyle w:val="Style30"/>
              <w:widowControl w:val="false"/>
              <w:suppressLineNumbers/>
              <w:suppressAutoHyphens w:val="false"/>
              <w:bidi w:val="0"/>
              <w:spacing w:before="0" w:after="0"/>
              <w:ind w:hanging="0" w:left="0" w:right="0"/>
              <w:jc w:val="center"/>
              <w:rPr>
                <w:rFonts w:ascii="Times New Roman" w:hAnsi="Times New Roman"/>
                <w:highlight w:val="none"/>
                <w:shd w:fill="auto" w:val="clear"/>
              </w:rPr>
            </w:pPr>
            <w:r>
              <w:rPr>
                <w:rFonts w:ascii="Times New Roman" w:hAnsi="Times New Roman"/>
                <w:sz w:val="22"/>
                <w:szCs w:val="22"/>
                <w:shd w:fill="auto" w:val="clear"/>
              </w:rPr>
              <w:t>1.</w:t>
            </w:r>
          </w:p>
        </w:tc>
        <w:tc>
          <w:tcPr>
            <w:tcW w:w="1846"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18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85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3600"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27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813"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63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2171"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r>
      <w:tr>
        <w:trPr/>
        <w:tc>
          <w:tcPr>
            <w:tcW w:w="674" w:type="dxa"/>
            <w:tcBorders/>
          </w:tcPr>
          <w:p>
            <w:pPr>
              <w:pStyle w:val="Style30"/>
              <w:widowControl w:val="false"/>
              <w:suppressLineNumbers/>
              <w:suppressAutoHyphens w:val="false"/>
              <w:bidi w:val="0"/>
              <w:spacing w:before="0" w:after="0"/>
              <w:ind w:hanging="0" w:left="0" w:right="0"/>
              <w:jc w:val="center"/>
              <w:rPr>
                <w:rFonts w:ascii="Times New Roman" w:hAnsi="Times New Roman"/>
                <w:highlight w:val="none"/>
                <w:shd w:fill="auto" w:val="clear"/>
              </w:rPr>
            </w:pPr>
            <w:r>
              <w:rPr>
                <w:rFonts w:ascii="Times New Roman" w:hAnsi="Times New Roman"/>
                <w:sz w:val="22"/>
                <w:szCs w:val="22"/>
                <w:shd w:fill="auto" w:val="clear"/>
              </w:rPr>
              <w:t>2.</w:t>
            </w:r>
          </w:p>
        </w:tc>
        <w:tc>
          <w:tcPr>
            <w:tcW w:w="1846"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18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85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3600"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27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813"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63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2171"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r>
      <w:tr>
        <w:trPr/>
        <w:tc>
          <w:tcPr>
            <w:tcW w:w="674" w:type="dxa"/>
            <w:tcBorders/>
          </w:tcPr>
          <w:p>
            <w:pPr>
              <w:pStyle w:val="Style30"/>
              <w:widowControl w:val="false"/>
              <w:suppressLineNumbers/>
              <w:suppressAutoHyphens w:val="false"/>
              <w:bidi w:val="0"/>
              <w:spacing w:before="0" w:after="0"/>
              <w:ind w:hanging="0" w:left="0" w:right="0"/>
              <w:jc w:val="center"/>
              <w:rPr>
                <w:rFonts w:ascii="Times New Roman" w:hAnsi="Times New Roman"/>
                <w:highlight w:val="none"/>
                <w:shd w:fill="auto" w:val="clear"/>
              </w:rPr>
            </w:pPr>
            <w:r>
              <w:rPr>
                <w:rFonts w:ascii="Times New Roman" w:hAnsi="Times New Roman"/>
                <w:sz w:val="22"/>
                <w:szCs w:val="22"/>
                <w:shd w:fill="auto" w:val="clear"/>
              </w:rPr>
              <w:t>...</w:t>
            </w:r>
          </w:p>
        </w:tc>
        <w:tc>
          <w:tcPr>
            <w:tcW w:w="1846"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18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85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3600"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27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813"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63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2171"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r>
      <w:tr>
        <w:trPr/>
        <w:tc>
          <w:tcPr>
            <w:tcW w:w="15054" w:type="dxa"/>
            <w:gridSpan w:val="9"/>
            <w:tcBorders/>
          </w:tcPr>
          <w:p>
            <w:pPr>
              <w:pStyle w:val="Style30"/>
              <w:widowControl w:val="false"/>
              <w:suppressLineNumbers/>
              <w:suppressAutoHyphens w:val="false"/>
              <w:bidi w:val="0"/>
              <w:spacing w:before="0" w:after="0"/>
              <w:ind w:hanging="0" w:left="0" w:right="0"/>
              <w:jc w:val="center"/>
              <w:rPr>
                <w:rFonts w:ascii="Times New Roman" w:hAnsi="Times New Roman"/>
                <w:highlight w:val="none"/>
                <w:shd w:fill="auto" w:val="clear"/>
              </w:rPr>
            </w:pPr>
            <w:r>
              <w:rPr>
                <w:rFonts w:ascii="Times New Roman" w:hAnsi="Times New Roman"/>
                <w:sz w:val="22"/>
                <w:szCs w:val="22"/>
                <w:shd w:fill="auto" w:val="clear"/>
              </w:rPr>
              <w:t>II. Участники отбора, не соответствующие требованиям Положения</w:t>
            </w:r>
          </w:p>
        </w:tc>
      </w:tr>
      <w:tr>
        <w:trPr/>
        <w:tc>
          <w:tcPr>
            <w:tcW w:w="674" w:type="dxa"/>
            <w:tcBorders/>
          </w:tcPr>
          <w:p>
            <w:pPr>
              <w:pStyle w:val="Style30"/>
              <w:widowControl w:val="false"/>
              <w:suppressLineNumbers/>
              <w:suppressAutoHyphens w:val="false"/>
              <w:bidi w:val="0"/>
              <w:spacing w:before="0" w:after="0"/>
              <w:ind w:hanging="0" w:left="0" w:right="0"/>
              <w:jc w:val="center"/>
              <w:rPr>
                <w:rFonts w:ascii="Times New Roman" w:hAnsi="Times New Roman"/>
                <w:highlight w:val="none"/>
                <w:shd w:fill="auto" w:val="clear"/>
              </w:rPr>
            </w:pPr>
            <w:r>
              <w:rPr>
                <w:rFonts w:ascii="Times New Roman" w:hAnsi="Times New Roman"/>
                <w:sz w:val="22"/>
                <w:szCs w:val="22"/>
                <w:shd w:fill="auto" w:val="clear"/>
              </w:rPr>
              <w:t>1.</w:t>
            </w:r>
          </w:p>
        </w:tc>
        <w:tc>
          <w:tcPr>
            <w:tcW w:w="1846"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18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85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3600"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27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813"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63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2171"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r>
      <w:tr>
        <w:trPr/>
        <w:tc>
          <w:tcPr>
            <w:tcW w:w="674" w:type="dxa"/>
            <w:tcBorders/>
          </w:tcPr>
          <w:p>
            <w:pPr>
              <w:pStyle w:val="Style30"/>
              <w:widowControl w:val="false"/>
              <w:suppressLineNumbers/>
              <w:suppressAutoHyphens w:val="false"/>
              <w:bidi w:val="0"/>
              <w:spacing w:before="0" w:after="0"/>
              <w:ind w:hanging="0" w:left="0" w:right="0"/>
              <w:jc w:val="center"/>
              <w:rPr>
                <w:rFonts w:ascii="Times New Roman" w:hAnsi="Times New Roman"/>
                <w:highlight w:val="none"/>
                <w:shd w:fill="auto" w:val="clear"/>
              </w:rPr>
            </w:pPr>
            <w:r>
              <w:rPr>
                <w:rFonts w:ascii="Times New Roman" w:hAnsi="Times New Roman"/>
                <w:sz w:val="22"/>
                <w:szCs w:val="22"/>
                <w:shd w:fill="auto" w:val="clear"/>
              </w:rPr>
              <w:t>2.</w:t>
            </w:r>
          </w:p>
        </w:tc>
        <w:tc>
          <w:tcPr>
            <w:tcW w:w="1846"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18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85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3600"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27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813"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1635"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c>
          <w:tcPr>
            <w:tcW w:w="2171" w:type="dxa"/>
            <w:tcBorders/>
          </w:tcPr>
          <w:p>
            <w:pPr>
              <w:pStyle w:val="Style30"/>
              <w:rPr>
                <w:rFonts w:ascii="Times New Roman" w:hAnsi="Times New Roman"/>
                <w:sz w:val="22"/>
                <w:szCs w:val="22"/>
                <w:highlight w:val="none"/>
                <w:shd w:fill="auto" w:val="clear"/>
              </w:rPr>
            </w:pPr>
            <w:r>
              <w:rPr>
                <w:rFonts w:ascii="Times New Roman" w:hAnsi="Times New Roman"/>
                <w:sz w:val="22"/>
                <w:szCs w:val="22"/>
                <w:shd w:fill="auto" w:val="clear"/>
              </w:rPr>
            </w:r>
          </w:p>
        </w:tc>
      </w:tr>
    </w:tbl>
    <w:p>
      <w:pPr>
        <w:sectPr>
          <w:headerReference w:type="even" r:id="rId5"/>
          <w:headerReference w:type="default" r:id="rId6"/>
          <w:headerReference w:type="first" r:id="rId7"/>
          <w:footnotePr>
            <w:numFmt w:val="decimal"/>
            <w:numRestart w:val="eachPage"/>
          </w:footnotePr>
          <w:type w:val="nextPage"/>
          <w:pgSz w:orient="landscape" w:w="16838" w:h="11906"/>
          <w:pgMar w:left="1134" w:right="567" w:gutter="0" w:header="567" w:top="1134" w:footer="0" w:bottom="1134"/>
          <w:pgNumType w:fmt="decimal"/>
          <w:formProt w:val="false"/>
          <w:textDirection w:val="lrTb"/>
          <w:docGrid w:type="default" w:linePitch="360" w:charSpace="0"/>
        </w:sectPr>
      </w:pPr>
    </w:p>
    <w:p>
      <w:pPr>
        <w:pStyle w:val="ConsPlusNonformat"/>
        <w:suppressAutoHyphens w:val="true"/>
        <w:spacing w:beforeAutospacing="0" w:before="0" w:afterAutospacing="0" w:after="0"/>
        <w:ind w:firstLine="720"/>
        <w:jc w:val="both"/>
        <w:rPr>
          <w:rFonts w:ascii="Times New Roman" w:hAnsi="Times New Roman"/>
          <w:highlight w:val="none"/>
          <w:shd w:fill="auto" w:val="clear"/>
        </w:rPr>
      </w:pPr>
      <w:r>
        <w:rPr>
          <w:rFonts w:eastAsia="Times New Roman" w:cs="Times New Roman" w:ascii="Times New Roman" w:hAnsi="Times New Roman"/>
          <w:sz w:val="24"/>
          <w:szCs w:val="24"/>
          <w:shd w:fill="auto" w:val="clear"/>
        </w:rPr>
        <w:tab/>
        <w:tab/>
        <w:t xml:space="preserve">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4706"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Приложение № 3</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4706"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к Положению об отборе в 2026 году получателей грантов, предоставляемых государственным научным бюджетным учреждением «Академия наук Республики Татарстан» молодым ученым на улучшение жилищных условий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35" w:beforeAutospacing="0" w:before="0" w:afterAutospacing="0" w:after="0"/>
        <w:ind w:firstLine="567"/>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center"/>
        <w:rPr>
          <w:rFonts w:ascii="Times New Roman" w:hAnsi="Times New Roman"/>
          <w:highlight w:val="none"/>
          <w:shd w:fill="auto" w:val="clear"/>
        </w:rPr>
      </w:pPr>
      <w:r>
        <w:rPr>
          <w:rFonts w:ascii="Times New Roman" w:hAnsi="Times New Roman"/>
          <w:sz w:val="28"/>
          <w:szCs w:val="28"/>
          <w:shd w:fill="auto" w:val="clear"/>
        </w:rPr>
        <w:t>СОГЛАСИЕ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center"/>
        <w:rPr>
          <w:rFonts w:ascii="Times New Roman" w:hAnsi="Times New Roman"/>
          <w:highlight w:val="none"/>
          <w:shd w:fill="auto" w:val="clear"/>
        </w:rPr>
      </w:pPr>
      <w:r>
        <w:rPr>
          <w:rFonts w:ascii="Times New Roman" w:hAnsi="Times New Roman"/>
          <w:sz w:val="28"/>
          <w:szCs w:val="28"/>
          <w:shd w:fill="auto" w:val="clear"/>
        </w:rPr>
        <w:t xml:space="preserve"> </w:t>
      </w:r>
      <w:r>
        <w:rPr>
          <w:rFonts w:ascii="Times New Roman" w:hAnsi="Times New Roman"/>
          <w:sz w:val="28"/>
          <w:szCs w:val="28"/>
          <w:shd w:fill="auto" w:val="clear"/>
        </w:rPr>
        <w:t>на обработку персональных данных</w:t>
      </w:r>
      <w:r>
        <w:rPr>
          <w:rStyle w:val="FootnoteReference"/>
          <w:rFonts w:ascii="Times New Roman" w:hAnsi="Times New Roman"/>
          <w:sz w:val="28"/>
          <w:szCs w:val="28"/>
          <w:shd w:fill="auto" w:val="clear"/>
        </w:rPr>
        <w:footnoteReference w:id="7"/>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center"/>
        <w:rPr>
          <w:rFonts w:ascii="Times New Roman" w:hAnsi="Times New Roman"/>
          <w:sz w:val="28"/>
          <w:szCs w:val="28"/>
          <w:highlight w:val="none"/>
          <w:shd w:fill="auto" w:val="clear"/>
        </w:rPr>
      </w:pPr>
      <w:r>
        <w:rPr>
          <w:rFonts w:ascii="Times New Roman" w:hAnsi="Times New Roman"/>
          <w:sz w:val="28"/>
          <w:szCs w:val="28"/>
          <w:shd w:fill="auto" w:val="clear"/>
        </w:rPr>
      </w:r>
    </w:p>
    <w:tbl>
      <w:tblPr>
        <w:tblW w:w="5000" w:type="pct"/>
        <w:jc w:val="left"/>
        <w:tblInd w:w="0" w:type="dxa"/>
        <w:tblLayout w:type="fixed"/>
        <w:tblCellMar>
          <w:top w:w="0" w:type="dxa"/>
          <w:left w:w="0" w:type="dxa"/>
          <w:bottom w:w="0" w:type="dxa"/>
          <w:right w:w="0" w:type="dxa"/>
        </w:tblCellMar>
      </w:tblPr>
      <w:tblGrid>
        <w:gridCol w:w="1120"/>
        <w:gridCol w:w="916"/>
        <w:gridCol w:w="345"/>
        <w:gridCol w:w="1141"/>
        <w:gridCol w:w="209"/>
        <w:gridCol w:w="241"/>
        <w:gridCol w:w="1530"/>
        <w:gridCol w:w="1065"/>
        <w:gridCol w:w="1079"/>
        <w:gridCol w:w="2558"/>
      </w:tblGrid>
      <w:tr>
        <w:trPr/>
        <w:tc>
          <w:tcPr>
            <w:tcW w:w="1120" w:type="dxa"/>
            <w:tcBorders/>
          </w:tcPr>
          <w:p>
            <w:pPr>
              <w:pStyle w:val="Normal"/>
              <w:suppressAutoHyphens w:val="true"/>
              <w:spacing w:beforeAutospacing="0" w:before="0" w:afterAutospacing="0" w:after="0"/>
              <w:ind w:firstLine="709"/>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Я,</w:t>
            </w:r>
          </w:p>
        </w:tc>
        <w:tc>
          <w:tcPr>
            <w:tcW w:w="9084" w:type="dxa"/>
            <w:gridSpan w:val="9"/>
            <w:tcBorders>
              <w:bottom w:val="single" w:sz="4" w:space="0" w:color="000000"/>
            </w:tcBorders>
          </w:tcPr>
          <w:p>
            <w:pPr>
              <w:pStyle w:val="Normal"/>
              <w:suppressAutoHyphens w:val="true"/>
              <w:spacing w:beforeAutospacing="0" w:before="0" w:afterAutospacing="0" w:after="0"/>
              <w:ind w:firstLine="709"/>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tc>
      </w:tr>
      <w:tr>
        <w:trPr/>
        <w:tc>
          <w:tcPr>
            <w:tcW w:w="10204" w:type="dxa"/>
            <w:gridSpan w:val="10"/>
            <w:tcBorders/>
          </w:tcPr>
          <w:p>
            <w:pPr>
              <w:pStyle w:val="Normal"/>
              <w:suppressAutoHyphens w:val="true"/>
              <w:spacing w:beforeAutospacing="0" w:before="0" w:afterAutospacing="0" w:after="0"/>
              <w:ind w:firstLine="709"/>
              <w:jc w:val="center"/>
              <w:rPr>
                <w:rFonts w:ascii="Times New Roman" w:hAnsi="Times New Roman"/>
                <w:highlight w:val="none"/>
                <w:shd w:fill="auto" w:val="clear"/>
              </w:rPr>
            </w:pPr>
            <w:r>
              <w:rPr>
                <w:rFonts w:eastAsia="Times New Roman" w:cs="Times New Roman" w:ascii="Times New Roman" w:hAnsi="Times New Roman"/>
                <w:sz w:val="18"/>
                <w:szCs w:val="18"/>
                <w:shd w:fill="auto" w:val="clear"/>
              </w:rPr>
              <w:t>фамилия, имя, отчество участника отбора (при наличии)</w:t>
            </w:r>
          </w:p>
        </w:tc>
      </w:tr>
      <w:tr>
        <w:trPr/>
        <w:tc>
          <w:tcPr>
            <w:tcW w:w="10204" w:type="dxa"/>
            <w:gridSpan w:val="10"/>
            <w:tcBorders>
              <w:bottom w:val="single" w:sz="4" w:space="0" w:color="000000"/>
            </w:tcBorders>
          </w:tcPr>
          <w:p>
            <w:pPr>
              <w:pStyle w:val="Normal"/>
              <w:suppressAutoHyphens w:val="true"/>
              <w:spacing w:beforeAutospacing="0" w:before="0" w:afterAutospacing="0" w:after="0"/>
              <w:ind w:firstLine="709"/>
              <w:jc w:val="center"/>
              <w:rPr>
                <w:rFonts w:ascii="Times New Roman" w:hAnsi="Times New Roman" w:eastAsia="Times New Roman" w:cs="Times New Roman"/>
                <w:sz w:val="18"/>
                <w:szCs w:val="18"/>
                <w:highlight w:val="none"/>
                <w:shd w:fill="auto" w:val="clear"/>
              </w:rPr>
            </w:pPr>
            <w:r>
              <w:rPr>
                <w:rFonts w:eastAsia="Times New Roman" w:cs="Times New Roman" w:ascii="Times New Roman" w:hAnsi="Times New Roman"/>
                <w:sz w:val="18"/>
                <w:szCs w:val="18"/>
                <w:shd w:fill="auto" w:val="clear"/>
              </w:rPr>
            </w:r>
          </w:p>
        </w:tc>
      </w:tr>
      <w:tr>
        <w:trPr/>
        <w:tc>
          <w:tcPr>
            <w:tcW w:w="2036" w:type="dxa"/>
            <w:gridSpan w:val="2"/>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highlight w:val="none"/>
                <w:shd w:fill="auto" w:val="clear"/>
              </w:rPr>
            </w:pPr>
            <w:r>
              <w:rPr>
                <w:rFonts w:ascii="Times New Roman" w:hAnsi="Times New Roman"/>
                <w:sz w:val="28"/>
                <w:szCs w:val="28"/>
                <w:shd w:fill="auto" w:val="clear"/>
              </w:rPr>
              <w:t>паспорт серии</w:t>
            </w:r>
          </w:p>
        </w:tc>
        <w:tc>
          <w:tcPr>
            <w:tcW w:w="1486" w:type="dxa"/>
            <w:gridSpan w:val="2"/>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c>
          <w:tcPr>
            <w:tcW w:w="450" w:type="dxa"/>
            <w:gridSpan w:val="2"/>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highlight w:val="none"/>
                <w:shd w:fill="auto" w:val="clear"/>
              </w:rPr>
            </w:pPr>
            <w:r>
              <w:rPr>
                <w:rFonts w:ascii="Times New Roman" w:hAnsi="Times New Roman"/>
                <w:sz w:val="28"/>
                <w:szCs w:val="28"/>
                <w:shd w:fill="auto" w:val="clear"/>
              </w:rPr>
              <w:t>№</w:t>
            </w:r>
          </w:p>
        </w:tc>
        <w:tc>
          <w:tcPr>
            <w:tcW w:w="1530" w:type="dxa"/>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right"/>
              <w:rPr>
                <w:rFonts w:ascii="Times New Roman" w:hAnsi="Times New Roman"/>
                <w:highlight w:val="none"/>
                <w:shd w:fill="auto" w:val="clear"/>
              </w:rPr>
            </w:pPr>
            <w:r>
              <w:rPr>
                <w:rFonts w:ascii="Times New Roman" w:hAnsi="Times New Roman"/>
                <w:sz w:val="28"/>
                <w:szCs w:val="28"/>
                <w:shd w:fill="auto" w:val="clear"/>
              </w:rPr>
              <w:t>,</w:t>
            </w:r>
          </w:p>
        </w:tc>
        <w:tc>
          <w:tcPr>
            <w:tcW w:w="1065"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highlight w:val="none"/>
                <w:shd w:fill="auto" w:val="clear"/>
              </w:rPr>
            </w:pPr>
            <w:r>
              <w:rPr>
                <w:rFonts w:ascii="Times New Roman" w:hAnsi="Times New Roman"/>
                <w:sz w:val="28"/>
                <w:szCs w:val="28"/>
                <w:shd w:fill="auto" w:val="clear"/>
              </w:rPr>
              <w:t>выдан</w:t>
            </w:r>
          </w:p>
        </w:tc>
        <w:tc>
          <w:tcPr>
            <w:tcW w:w="3637" w:type="dxa"/>
            <w:gridSpan w:val="2"/>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10204" w:type="dxa"/>
            <w:gridSpan w:val="10"/>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10204" w:type="dxa"/>
            <w:gridSpan w:val="10"/>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center"/>
              <w:rPr>
                <w:rFonts w:ascii="Times New Roman" w:hAnsi="Times New Roman"/>
                <w:highlight w:val="none"/>
                <w:shd w:fill="auto" w:val="clear"/>
              </w:rPr>
            </w:pPr>
            <w:r>
              <w:rPr>
                <w:rFonts w:ascii="Times New Roman" w:hAnsi="Times New Roman"/>
                <w:sz w:val="20"/>
                <w:szCs w:val="20"/>
                <w:shd w:fill="auto" w:val="clear"/>
              </w:rPr>
              <w:t>(кем и когда выдан)</w:t>
            </w:r>
          </w:p>
        </w:tc>
      </w:tr>
      <w:tr>
        <w:trPr/>
        <w:tc>
          <w:tcPr>
            <w:tcW w:w="10204" w:type="dxa"/>
            <w:gridSpan w:val="10"/>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2381" w:type="dxa"/>
            <w:gridSpan w:val="3"/>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highlight w:val="none"/>
                <w:shd w:fill="auto" w:val="clear"/>
              </w:rPr>
            </w:pPr>
            <w:r>
              <w:rPr>
                <w:rFonts w:ascii="Times New Roman" w:hAnsi="Times New Roman"/>
                <w:sz w:val="28"/>
                <w:szCs w:val="28"/>
                <w:shd w:fill="auto" w:val="clear"/>
              </w:rPr>
              <w:t>код подразделения</w:t>
            </w:r>
          </w:p>
        </w:tc>
        <w:tc>
          <w:tcPr>
            <w:tcW w:w="1350" w:type="dxa"/>
            <w:gridSpan w:val="2"/>
            <w:tcBorders>
              <w:bottom w:val="single" w:sz="4" w:space="0" w:color="000000"/>
            </w:tcBorders>
            <w:tcMar>
              <w:top w:w="55" w:type="dxa"/>
              <w:left w:w="55" w:type="dxa"/>
              <w:bottom w:w="55" w:type="dxa"/>
              <w:right w:w="55" w:type="dxa"/>
            </w:tcMar>
          </w:tcPr>
          <w:p>
            <w:pPr>
              <w:pStyle w:val="Style30"/>
              <w:rPr>
                <w:rFonts w:ascii="Times New Roman" w:hAnsi="Times New Roman"/>
                <w:highlight w:val="none"/>
                <w:shd w:fill="auto" w:val="clear"/>
              </w:rPr>
            </w:pPr>
            <w:r>
              <w:rPr>
                <w:rFonts w:ascii="Times New Roman" w:hAnsi="Times New Roman"/>
                <w:shd w:fill="auto" w:val="clear"/>
              </w:rPr>
            </w:r>
          </w:p>
        </w:tc>
        <w:tc>
          <w:tcPr>
            <w:tcW w:w="3915" w:type="dxa"/>
            <w:gridSpan w:val="4"/>
            <w:tcBorders/>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35"/>
              <w:ind w:hanging="0" w:left="0" w:right="57"/>
              <w:jc w:val="both"/>
              <w:rPr>
                <w:rFonts w:ascii="Times New Roman" w:hAnsi="Times New Roman"/>
                <w:highlight w:val="none"/>
                <w:shd w:fill="auto" w:val="clear"/>
              </w:rPr>
            </w:pPr>
            <w:r>
              <w:rPr>
                <w:rFonts w:ascii="Times New Roman" w:hAnsi="Times New Roman"/>
                <w:sz w:val="28"/>
                <w:szCs w:val="28"/>
                <w:shd w:fill="auto" w:val="clear"/>
              </w:rPr>
              <w:t>зарегистрированного по адресу:</w:t>
            </w:r>
          </w:p>
        </w:tc>
        <w:tc>
          <w:tcPr>
            <w:tcW w:w="2558" w:type="dxa"/>
            <w:tcBorders>
              <w:bottom w:val="single" w:sz="4" w:space="0" w:color="000000"/>
            </w:tcBorders>
            <w:tcMar>
              <w:top w:w="55" w:type="dxa"/>
              <w:left w:w="55" w:type="dxa"/>
              <w:bottom w:w="55" w:type="dxa"/>
              <w:right w:w="55"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35"/>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10204" w:type="dxa"/>
            <w:gridSpan w:val="10"/>
            <w:tcBorders>
              <w:bottom w:val="single" w:sz="4" w:space="0" w:color="000000"/>
            </w:tcBorders>
            <w:tcMar>
              <w:top w:w="55" w:type="dxa"/>
              <w:left w:w="55" w:type="dxa"/>
              <w:bottom w:w="55" w:type="dxa"/>
              <w:right w:w="55" w:type="dxa"/>
            </w:tcMar>
          </w:tcPr>
          <w:p>
            <w:pPr>
              <w:pStyle w:val="Style30"/>
              <w:rPr>
                <w:rFonts w:ascii="Times New Roman" w:hAnsi="Times New Roman"/>
                <w:highlight w:val="none"/>
                <w:shd w:fill="auto" w:val="clear"/>
              </w:rPr>
            </w:pPr>
            <w:r>
              <w:rPr>
                <w:rFonts w:ascii="Times New Roman" w:hAnsi="Times New Roman"/>
                <w:shd w:fill="auto" w:val="clear"/>
              </w:rPr>
            </w:r>
          </w:p>
        </w:tc>
      </w:tr>
      <w:tr>
        <w:trPr/>
        <w:tc>
          <w:tcPr>
            <w:tcW w:w="10204" w:type="dxa"/>
            <w:gridSpan w:val="10"/>
            <w:tcBorders>
              <w:bottom w:val="single" w:sz="4" w:space="0" w:color="000000"/>
            </w:tcBorders>
            <w:tcMar>
              <w:top w:w="55" w:type="dxa"/>
              <w:left w:w="55" w:type="dxa"/>
              <w:bottom w:w="55" w:type="dxa"/>
              <w:right w:w="55" w:type="dxa"/>
            </w:tcMar>
          </w:tcPr>
          <w:p>
            <w:pPr>
              <w:pStyle w:val="Style30"/>
              <w:rPr>
                <w:rFonts w:ascii="Times New Roman" w:hAnsi="Times New Roman"/>
                <w:highlight w:val="none"/>
                <w:shd w:fill="auto" w:val="clear"/>
              </w:rPr>
            </w:pPr>
            <w:r>
              <w:rPr>
                <w:rFonts w:ascii="Times New Roman" w:hAnsi="Times New Roman"/>
                <w:shd w:fill="auto" w:val="clear"/>
              </w:rPr>
            </w:r>
          </w:p>
        </w:tc>
      </w:tr>
    </w:tbl>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0"/>
        <w:jc w:val="both"/>
        <w:rPr>
          <w:rFonts w:ascii="Times New Roman" w:hAnsi="Times New Roman"/>
          <w:highlight w:val="none"/>
          <w:shd w:fill="auto" w:val="clear"/>
        </w:rPr>
      </w:pPr>
      <w:r>
        <w:rPr>
          <w:rFonts w:ascii="Times New Roman" w:hAnsi="Times New Roman"/>
          <w:sz w:val="28"/>
          <w:szCs w:val="28"/>
          <w:shd w:fill="auto" w:val="clear"/>
        </w:rPr>
        <w:t>в соответствии со ст.9 Федерального закона от 27 июля 2006 года «О персональных данных» № 152-ФЗ даю согласие Государственному научному бюджетному учреждению «Академия наук Республики Татарстан» (юридический адрес: 420111, Россия, Республика Татарстан, г. Казань, ул. Баумана, 20, ИНН 1654008987, ОГРН 102160283644)  (далее – Оператор), на обработку моих персональных данных (далее– Согласие) на следующих условиях</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 xml:space="preserve">1. Обработка персональных данных осуществляется в целях проведения в 2026 году отбора получателей грантов, предоставляемых государственным научным бюджетным учреждением «Академия наук Республики Татарстан» молодым ученым на улучшение жилищных условий.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 xml:space="preserve">2. Оператору передаются и им обрабатываются персональные данные, содержащиеся </w:t>
      </w:r>
      <w:r>
        <w:rPr>
          <w:rFonts w:eastAsia="Times New Roman" w:cs="Times New Roman CYR" w:ascii="Times New Roman" w:hAnsi="Times New Roman"/>
          <w:color w:val="000000"/>
          <w:kern w:val="0"/>
          <w:sz w:val="28"/>
          <w:szCs w:val="28"/>
          <w:shd w:fill="auto" w:val="clear"/>
          <w:lang w:val="ru-RU" w:eastAsia="ru-RU" w:bidi="ar-SA"/>
        </w:rPr>
        <w:t>в представленных мною для участия в отборе документах, указанных в пунктах 3.9.1. — 3.9.10. Положения об отборе в 2026 году получателей грантов, предоставляемых государственным научным бюджетным учреждением «Академия наук Республики Татарстан» молодым ученым на улучшение жилищных условий.</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3. Обработка персональных данных Оператором осуществляется с использованием средств автоматизации и без таковых и включает: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4. Оператор вправе передавать мои персональные данные исключительно в объёме, необходимом для достижения целей, указанных в пункте 1 настоящего Согласия, только членам межведомственной комиссии по отбору получателей грантов, утвержденной постановлением президиума Академии наук РТ __________ №_____.</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Передача моих персональных данных иным лицам без моего дополнительного согласия не допускается.</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5. Я извещен(а) о том, что могу отозвать настоящее Согласие в любое время путём направления письменного уведомления на электронный адрес Оператора, указанный на его официальном сайте.  В случае отзыва настоящего Согласия Оператор обязан прекратить обработку моих персональных данных и уничтожить их в срок, установленный законодательством.</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 xml:space="preserve">6. В случае отзыва настоящего Согласия Оператор вправе продолжить обработку вышеуказанных персональных данных при наличии оснований, указанных в пунктах 2-11 части 1 статьи 6, части 2 статьи 10 и части 2 статьи 11 Федерального закона от 27 июля 2006 года «О персональных данных» № 152-ФЗ.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7. Настоящее согласие действует до достижения целей, указанных в пункте 1 настоящего Согласия либо до момента моего отзыва,  но не менее срока, необходимого для соблюдения требований законодательства РФ.</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8. Я подтверждаю, что ознакомлен(а) с «Политикой в отношении обработки персональных данных», размещенной на официальном сайте Оператора https://anrt.tatarstan.ru/.</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________________________ / _____________________________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 xml:space="preserve"> </w:t>
      </w:r>
      <w:r>
        <w:rPr>
          <w:rFonts w:ascii="Times New Roman" w:hAnsi="Times New Roman"/>
          <w:sz w:val="22"/>
          <w:szCs w:val="22"/>
          <w:shd w:fill="auto" w:val="clear"/>
        </w:rPr>
        <w:t xml:space="preserve"> </w:t>
      </w:r>
      <w:r>
        <w:rPr>
          <w:rFonts w:ascii="Times New Roman" w:hAnsi="Times New Roman"/>
          <w:sz w:val="22"/>
          <w:szCs w:val="22"/>
          <w:shd w:fill="auto" w:val="clear"/>
        </w:rPr>
        <w:tab/>
        <w:tab/>
        <w:t xml:space="preserve">(личная подпись)                       </w:t>
        <w:tab/>
        <w:t>(фамилия, инициалы)</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«___» ___________________ 20__ г.</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hd w:fill="auto" w:val="clear"/>
        </w:rPr>
      </w:r>
      <w:r>
        <w:br w:type="page"/>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4706"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Приложение № 4</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4706" w:right="0"/>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 xml:space="preserve">к Положению об отборе в 2026 году получателей грантов, предоставляемых государственным научным бюджетным учреждением «Академия наук Республики Татарстан» молодым ученым на улучшение жилищных условий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center"/>
        <w:rPr>
          <w:rFonts w:ascii="Times New Roman" w:hAnsi="Times New Roman"/>
          <w:highlight w:val="none"/>
          <w:shd w:fill="auto" w:val="clear"/>
        </w:rPr>
      </w:pPr>
      <w:r>
        <w:rPr>
          <w:rFonts w:ascii="Times New Roman" w:hAnsi="Times New Roman"/>
          <w:sz w:val="28"/>
          <w:szCs w:val="28"/>
          <w:shd w:fill="auto" w:val="clear"/>
        </w:rPr>
        <w:t>СОГЛАСИЕ</w:t>
      </w:r>
      <w:r>
        <w:rPr>
          <w:rStyle w:val="FootnoteReference"/>
          <w:rFonts w:ascii="Times New Roman" w:hAnsi="Times New Roman"/>
          <w:sz w:val="28"/>
          <w:szCs w:val="28"/>
          <w:shd w:fill="auto" w:val="clear"/>
        </w:rPr>
        <w:footnoteReference w:id="8"/>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center"/>
        <w:rPr>
          <w:rFonts w:ascii="Times New Roman" w:hAnsi="Times New Roman"/>
          <w:highlight w:val="none"/>
          <w:shd w:fill="auto" w:val="clear"/>
        </w:rPr>
      </w:pPr>
      <w:r>
        <w:rPr>
          <w:rFonts w:ascii="Times New Roman" w:hAnsi="Times New Roman"/>
          <w:sz w:val="28"/>
          <w:szCs w:val="28"/>
          <w:shd w:fill="auto" w:val="clear"/>
        </w:rPr>
        <w:t xml:space="preserve"> </w:t>
      </w:r>
      <w:r>
        <w:rPr>
          <w:rFonts w:ascii="Times New Roman" w:hAnsi="Times New Roman"/>
          <w:sz w:val="28"/>
          <w:szCs w:val="28"/>
          <w:shd w:fill="auto" w:val="clear"/>
        </w:rPr>
        <w:t>на обработку персональных данных, разрешенных субъектом персональных данных для распространения</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tbl>
      <w:tblPr>
        <w:tblW w:w="5000" w:type="pct"/>
        <w:jc w:val="left"/>
        <w:tblInd w:w="0" w:type="dxa"/>
        <w:tblLayout w:type="fixed"/>
        <w:tblCellMar>
          <w:top w:w="0" w:type="dxa"/>
          <w:left w:w="0" w:type="dxa"/>
          <w:bottom w:w="0" w:type="dxa"/>
          <w:right w:w="0" w:type="dxa"/>
        </w:tblCellMar>
      </w:tblPr>
      <w:tblGrid>
        <w:gridCol w:w="1120"/>
        <w:gridCol w:w="916"/>
        <w:gridCol w:w="345"/>
        <w:gridCol w:w="1141"/>
        <w:gridCol w:w="209"/>
        <w:gridCol w:w="241"/>
        <w:gridCol w:w="1530"/>
        <w:gridCol w:w="1065"/>
        <w:gridCol w:w="1079"/>
        <w:gridCol w:w="2558"/>
      </w:tblGrid>
      <w:tr>
        <w:trPr/>
        <w:tc>
          <w:tcPr>
            <w:tcW w:w="1120" w:type="dxa"/>
            <w:tcBorders/>
          </w:tcPr>
          <w:p>
            <w:pPr>
              <w:pStyle w:val="Normal"/>
              <w:suppressAutoHyphens w:val="true"/>
              <w:spacing w:beforeAutospacing="0" w:before="0" w:afterAutospacing="0" w:after="0"/>
              <w:ind w:firstLine="709"/>
              <w:jc w:val="both"/>
              <w:rPr>
                <w:rFonts w:ascii="Times New Roman" w:hAnsi="Times New Roman"/>
                <w:highlight w:val="none"/>
                <w:shd w:fill="auto" w:val="clear"/>
              </w:rPr>
            </w:pPr>
            <w:r>
              <w:rPr>
                <w:rFonts w:eastAsia="Times New Roman" w:cs="Times New Roman" w:ascii="Times New Roman" w:hAnsi="Times New Roman"/>
                <w:sz w:val="28"/>
                <w:szCs w:val="28"/>
                <w:shd w:fill="auto" w:val="clear"/>
              </w:rPr>
              <w:t>Я,</w:t>
            </w:r>
          </w:p>
        </w:tc>
        <w:tc>
          <w:tcPr>
            <w:tcW w:w="9084" w:type="dxa"/>
            <w:gridSpan w:val="9"/>
            <w:tcBorders>
              <w:bottom w:val="single" w:sz="4" w:space="0" w:color="000000"/>
            </w:tcBorders>
          </w:tcPr>
          <w:p>
            <w:pPr>
              <w:pStyle w:val="Normal"/>
              <w:suppressAutoHyphens w:val="true"/>
              <w:spacing w:beforeAutospacing="0" w:before="0" w:afterAutospacing="0" w:after="0"/>
              <w:ind w:firstLine="709"/>
              <w:jc w:val="both"/>
              <w:rPr>
                <w:rFonts w:ascii="Times New Roman" w:hAnsi="Times New Roman" w:eastAsia="Times New Roman" w:cs="Times New Roman"/>
                <w:sz w:val="28"/>
                <w:szCs w:val="28"/>
                <w:highlight w:val="none"/>
                <w:shd w:fill="auto" w:val="clear"/>
              </w:rPr>
            </w:pPr>
            <w:r>
              <w:rPr>
                <w:rFonts w:eastAsia="Times New Roman" w:cs="Times New Roman" w:ascii="Times New Roman" w:hAnsi="Times New Roman"/>
                <w:sz w:val="28"/>
                <w:szCs w:val="28"/>
                <w:shd w:fill="auto" w:val="clear"/>
              </w:rPr>
            </w:r>
          </w:p>
        </w:tc>
      </w:tr>
      <w:tr>
        <w:trPr/>
        <w:tc>
          <w:tcPr>
            <w:tcW w:w="10204" w:type="dxa"/>
            <w:gridSpan w:val="10"/>
            <w:tcBorders/>
          </w:tcPr>
          <w:p>
            <w:pPr>
              <w:pStyle w:val="Normal"/>
              <w:suppressAutoHyphens w:val="true"/>
              <w:spacing w:beforeAutospacing="0" w:before="0" w:afterAutospacing="0" w:after="0"/>
              <w:ind w:firstLine="709"/>
              <w:jc w:val="center"/>
              <w:rPr>
                <w:rFonts w:ascii="Times New Roman" w:hAnsi="Times New Roman"/>
                <w:highlight w:val="none"/>
                <w:shd w:fill="auto" w:val="clear"/>
              </w:rPr>
            </w:pPr>
            <w:r>
              <w:rPr>
                <w:rFonts w:eastAsia="Times New Roman" w:cs="Times New Roman" w:ascii="Times New Roman" w:hAnsi="Times New Roman"/>
                <w:sz w:val="18"/>
                <w:szCs w:val="18"/>
                <w:shd w:fill="auto" w:val="clear"/>
              </w:rPr>
              <w:t>фамилия, имя, отчество участника отбора (при наличии)</w:t>
            </w:r>
          </w:p>
        </w:tc>
      </w:tr>
      <w:tr>
        <w:trPr/>
        <w:tc>
          <w:tcPr>
            <w:tcW w:w="10204" w:type="dxa"/>
            <w:gridSpan w:val="10"/>
            <w:tcBorders>
              <w:bottom w:val="single" w:sz="4" w:space="0" w:color="000000"/>
            </w:tcBorders>
          </w:tcPr>
          <w:p>
            <w:pPr>
              <w:pStyle w:val="Normal"/>
              <w:suppressAutoHyphens w:val="true"/>
              <w:spacing w:beforeAutospacing="0" w:before="0" w:afterAutospacing="0" w:after="0"/>
              <w:ind w:firstLine="709"/>
              <w:jc w:val="center"/>
              <w:rPr>
                <w:rFonts w:ascii="Times New Roman" w:hAnsi="Times New Roman" w:eastAsia="Times New Roman" w:cs="Times New Roman"/>
                <w:sz w:val="18"/>
                <w:szCs w:val="18"/>
                <w:highlight w:val="none"/>
                <w:shd w:fill="auto" w:val="clear"/>
              </w:rPr>
            </w:pPr>
            <w:r>
              <w:rPr>
                <w:rFonts w:eastAsia="Times New Roman" w:cs="Times New Roman" w:ascii="Times New Roman" w:hAnsi="Times New Roman"/>
                <w:sz w:val="18"/>
                <w:szCs w:val="18"/>
                <w:shd w:fill="auto" w:val="clear"/>
              </w:rPr>
            </w:r>
          </w:p>
        </w:tc>
      </w:tr>
      <w:tr>
        <w:trPr/>
        <w:tc>
          <w:tcPr>
            <w:tcW w:w="2036" w:type="dxa"/>
            <w:gridSpan w:val="2"/>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highlight w:val="none"/>
                <w:shd w:fill="auto" w:val="clear"/>
              </w:rPr>
            </w:pPr>
            <w:r>
              <w:rPr>
                <w:rFonts w:ascii="Times New Roman" w:hAnsi="Times New Roman"/>
                <w:sz w:val="28"/>
                <w:szCs w:val="28"/>
                <w:shd w:fill="auto" w:val="clear"/>
              </w:rPr>
              <w:t>паспорт серии</w:t>
            </w:r>
          </w:p>
        </w:tc>
        <w:tc>
          <w:tcPr>
            <w:tcW w:w="1486" w:type="dxa"/>
            <w:gridSpan w:val="2"/>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c>
          <w:tcPr>
            <w:tcW w:w="450" w:type="dxa"/>
            <w:gridSpan w:val="2"/>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highlight w:val="none"/>
                <w:shd w:fill="auto" w:val="clear"/>
              </w:rPr>
            </w:pPr>
            <w:r>
              <w:rPr>
                <w:rFonts w:ascii="Times New Roman" w:hAnsi="Times New Roman"/>
                <w:sz w:val="28"/>
                <w:szCs w:val="28"/>
                <w:shd w:fill="auto" w:val="clear"/>
              </w:rPr>
              <w:t>№</w:t>
            </w:r>
          </w:p>
        </w:tc>
        <w:tc>
          <w:tcPr>
            <w:tcW w:w="1530" w:type="dxa"/>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right"/>
              <w:rPr>
                <w:rFonts w:ascii="Times New Roman" w:hAnsi="Times New Roman"/>
                <w:highlight w:val="none"/>
                <w:shd w:fill="auto" w:val="clear"/>
              </w:rPr>
            </w:pPr>
            <w:r>
              <w:rPr>
                <w:rFonts w:ascii="Times New Roman" w:hAnsi="Times New Roman"/>
                <w:sz w:val="28"/>
                <w:szCs w:val="28"/>
                <w:shd w:fill="auto" w:val="clear"/>
              </w:rPr>
              <w:t>,</w:t>
            </w:r>
          </w:p>
        </w:tc>
        <w:tc>
          <w:tcPr>
            <w:tcW w:w="1065" w:type="dxa"/>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highlight w:val="none"/>
                <w:shd w:fill="auto" w:val="clear"/>
              </w:rPr>
            </w:pPr>
            <w:r>
              <w:rPr>
                <w:rFonts w:ascii="Times New Roman" w:hAnsi="Times New Roman"/>
                <w:sz w:val="28"/>
                <w:szCs w:val="28"/>
                <w:shd w:fill="auto" w:val="clear"/>
              </w:rPr>
              <w:t>выдан</w:t>
            </w:r>
          </w:p>
        </w:tc>
        <w:tc>
          <w:tcPr>
            <w:tcW w:w="3637" w:type="dxa"/>
            <w:gridSpan w:val="2"/>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10204" w:type="dxa"/>
            <w:gridSpan w:val="10"/>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10204" w:type="dxa"/>
            <w:gridSpan w:val="10"/>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center"/>
              <w:rPr>
                <w:rFonts w:ascii="Times New Roman" w:hAnsi="Times New Roman"/>
                <w:highlight w:val="none"/>
                <w:shd w:fill="auto" w:val="clear"/>
              </w:rPr>
            </w:pPr>
            <w:r>
              <w:rPr>
                <w:rFonts w:ascii="Times New Roman" w:hAnsi="Times New Roman"/>
                <w:sz w:val="20"/>
                <w:szCs w:val="20"/>
                <w:shd w:fill="auto" w:val="clear"/>
              </w:rPr>
              <w:t>(кем и когда выдан)</w:t>
            </w:r>
          </w:p>
        </w:tc>
      </w:tr>
      <w:tr>
        <w:trPr/>
        <w:tc>
          <w:tcPr>
            <w:tcW w:w="10204" w:type="dxa"/>
            <w:gridSpan w:val="10"/>
            <w:tcBorders>
              <w:bottom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2381" w:type="dxa"/>
            <w:gridSpan w:val="3"/>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57"/>
              <w:jc w:val="both"/>
              <w:rPr>
                <w:rFonts w:ascii="Times New Roman" w:hAnsi="Times New Roman"/>
                <w:highlight w:val="none"/>
                <w:shd w:fill="auto" w:val="clear"/>
              </w:rPr>
            </w:pPr>
            <w:r>
              <w:rPr>
                <w:rFonts w:ascii="Times New Roman" w:hAnsi="Times New Roman"/>
                <w:sz w:val="28"/>
                <w:szCs w:val="28"/>
                <w:shd w:fill="auto" w:val="clear"/>
              </w:rPr>
              <w:t>код подразделения</w:t>
            </w:r>
          </w:p>
        </w:tc>
        <w:tc>
          <w:tcPr>
            <w:tcW w:w="1350" w:type="dxa"/>
            <w:gridSpan w:val="2"/>
            <w:tcBorders>
              <w:bottom w:val="single" w:sz="4" w:space="0" w:color="000000"/>
            </w:tcBorders>
            <w:tcMar>
              <w:top w:w="55" w:type="dxa"/>
              <w:left w:w="55" w:type="dxa"/>
              <w:bottom w:w="55" w:type="dxa"/>
              <w:right w:w="55" w:type="dxa"/>
            </w:tcMar>
          </w:tcPr>
          <w:p>
            <w:pPr>
              <w:pStyle w:val="Style30"/>
              <w:rPr>
                <w:rFonts w:ascii="Times New Roman" w:hAnsi="Times New Roman"/>
                <w:highlight w:val="none"/>
                <w:shd w:fill="auto" w:val="clear"/>
              </w:rPr>
            </w:pPr>
            <w:r>
              <w:rPr>
                <w:rFonts w:ascii="Times New Roman" w:hAnsi="Times New Roman"/>
                <w:shd w:fill="auto" w:val="clear"/>
              </w:rPr>
            </w:r>
          </w:p>
        </w:tc>
        <w:tc>
          <w:tcPr>
            <w:tcW w:w="3915" w:type="dxa"/>
            <w:gridSpan w:val="4"/>
            <w:tcBorders/>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35"/>
              <w:ind w:hanging="0" w:left="0" w:right="57"/>
              <w:jc w:val="both"/>
              <w:rPr>
                <w:rFonts w:ascii="Times New Roman" w:hAnsi="Times New Roman"/>
                <w:highlight w:val="none"/>
                <w:shd w:fill="auto" w:val="clear"/>
              </w:rPr>
            </w:pPr>
            <w:r>
              <w:rPr>
                <w:rFonts w:ascii="Times New Roman" w:hAnsi="Times New Roman"/>
                <w:sz w:val="28"/>
                <w:szCs w:val="28"/>
                <w:shd w:fill="auto" w:val="clear"/>
              </w:rPr>
              <w:t>зарегистрированного по адресу:</w:t>
            </w:r>
          </w:p>
        </w:tc>
        <w:tc>
          <w:tcPr>
            <w:tcW w:w="2558" w:type="dxa"/>
            <w:tcBorders>
              <w:bottom w:val="single" w:sz="4" w:space="0" w:color="000000"/>
            </w:tcBorders>
            <w:tcMar>
              <w:top w:w="55" w:type="dxa"/>
              <w:left w:w="55" w:type="dxa"/>
              <w:bottom w:w="55" w:type="dxa"/>
              <w:right w:w="55" w:type="dxa"/>
            </w:tcMar>
          </w:tcPr>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35"/>
              <w:ind w:hanging="0" w:left="0" w:right="57"/>
              <w:jc w:val="both"/>
              <w:rPr>
                <w:rFonts w:ascii="Times New Roman" w:hAnsi="Times New Roman"/>
                <w:sz w:val="28"/>
                <w:szCs w:val="28"/>
                <w:highlight w:val="none"/>
                <w:shd w:fill="auto" w:val="clear"/>
              </w:rPr>
            </w:pPr>
            <w:r>
              <w:rPr>
                <w:rFonts w:ascii="Times New Roman" w:hAnsi="Times New Roman"/>
                <w:sz w:val="28"/>
                <w:szCs w:val="28"/>
                <w:shd w:fill="auto" w:val="clear"/>
              </w:rPr>
            </w:r>
          </w:p>
        </w:tc>
      </w:tr>
      <w:tr>
        <w:trPr/>
        <w:tc>
          <w:tcPr>
            <w:tcW w:w="10204" w:type="dxa"/>
            <w:gridSpan w:val="10"/>
            <w:tcBorders>
              <w:bottom w:val="single" w:sz="4" w:space="0" w:color="000000"/>
            </w:tcBorders>
            <w:tcMar>
              <w:top w:w="55" w:type="dxa"/>
              <w:left w:w="55" w:type="dxa"/>
              <w:bottom w:w="55" w:type="dxa"/>
              <w:right w:w="55" w:type="dxa"/>
            </w:tcMar>
          </w:tcPr>
          <w:p>
            <w:pPr>
              <w:pStyle w:val="Style30"/>
              <w:rPr>
                <w:rFonts w:ascii="Times New Roman" w:hAnsi="Times New Roman"/>
                <w:highlight w:val="none"/>
                <w:shd w:fill="auto" w:val="clear"/>
              </w:rPr>
            </w:pPr>
            <w:r>
              <w:rPr>
                <w:rFonts w:ascii="Times New Roman" w:hAnsi="Times New Roman"/>
                <w:shd w:fill="auto" w:val="clear"/>
              </w:rPr>
            </w:r>
          </w:p>
        </w:tc>
      </w:tr>
      <w:tr>
        <w:trPr/>
        <w:tc>
          <w:tcPr>
            <w:tcW w:w="10204" w:type="dxa"/>
            <w:gridSpan w:val="10"/>
            <w:tcBorders>
              <w:bottom w:val="single" w:sz="4" w:space="0" w:color="000000"/>
            </w:tcBorders>
            <w:tcMar>
              <w:top w:w="55" w:type="dxa"/>
              <w:left w:w="55" w:type="dxa"/>
              <w:bottom w:w="55" w:type="dxa"/>
              <w:right w:w="55" w:type="dxa"/>
            </w:tcMar>
          </w:tcPr>
          <w:p>
            <w:pPr>
              <w:pStyle w:val="Style30"/>
              <w:rPr>
                <w:rFonts w:ascii="Times New Roman" w:hAnsi="Times New Roman"/>
                <w:highlight w:val="none"/>
                <w:shd w:fill="auto" w:val="clear"/>
              </w:rPr>
            </w:pPr>
            <w:r>
              <w:rPr>
                <w:rFonts w:ascii="Times New Roman" w:hAnsi="Times New Roman"/>
                <w:shd w:fill="auto" w:val="clear"/>
              </w:rPr>
            </w:r>
          </w:p>
        </w:tc>
      </w:tr>
    </w:tbl>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hanging="0" w:left="0" w:right="0"/>
        <w:jc w:val="both"/>
        <w:rPr>
          <w:rFonts w:ascii="Times New Roman" w:hAnsi="Times New Roman"/>
          <w:highlight w:val="none"/>
          <w:shd w:fill="auto" w:val="clear"/>
        </w:rPr>
      </w:pPr>
      <w:r>
        <w:rPr>
          <w:rFonts w:ascii="Times New Roman" w:hAnsi="Times New Roman"/>
          <w:sz w:val="28"/>
          <w:szCs w:val="28"/>
          <w:shd w:fill="auto" w:val="clear"/>
        </w:rPr>
        <w:t>в соответствии со ст.9 Федерального закона от 27 июля 2006 года «О персональных данных» № 152-ФЗ даю согласие Государственному научному бюджетному учреждению «Академия наук Республики Татарстан» (далее — АН РТ) (юридический адрес: 420111, Россия, Республика Татарстан, г. Казань, ул. Баумана, 20, ИНН 1654008987, ОГРН 102160283644) (далее – Оператор), на обработку персональных данных в форме распространения (далее - Согласие) с целью  публикации списков победителей отбора в 2026 году получателей грантов, предоставляемых государственным научным бюджетным учреждением «Академия наук Республики Татарстан» молодым ученым на улучшение жилищных условий на официальном сайте Оператора.</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Оператору передаются и им обрабатываются следующие персональные данные: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фамилия, имя, отчество (при наличии);</w:t>
        <w:tab/>
        <w:t>наименование организации, в которой участник отбора осуществляет трудовую деятельность, рейтинг результативности научной деятельности.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 xml:space="preserve">Оператор вправе распространять мои персональные данные исключительно в объёме, необходимом для достижения целей, указанных в настоящем Согласии.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Обработка персональных данных Оператором осуществляется с использованием средств автоматизации и без таковых.</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 xml:space="preserve">Я извещен(а) о том, что могу отозвать настоящее Согласие в любое время путём направления письменного уведомления на электронный адрес Оператора, указанный на его официальном сайте.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Настоящее согласие действует до достижения целей, указанных настоящем Согласии либо до момента моего отзыва, но не менее срока, необходимого для соблюдения требований законодательства РФ и условий издания.</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Я подтверждаю, что ознакомлен(а) с «Политикой в отношении обработки персональных данных», размещенной на официальном сайте Оператора https://anrt.tatarstan.ru/.</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 xml:space="preserve">__________________________ / ________________________________ /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 xml:space="preserve">        </w:t>
      </w:r>
      <w:r>
        <w:rPr>
          <w:rFonts w:ascii="Times New Roman" w:hAnsi="Times New Roman"/>
          <w:sz w:val="22"/>
          <w:szCs w:val="22"/>
          <w:shd w:fill="auto" w:val="clear"/>
        </w:rPr>
        <w:t xml:space="preserve">   </w:t>
      </w:r>
      <w:r>
        <w:rPr>
          <w:rFonts w:ascii="Times New Roman" w:hAnsi="Times New Roman"/>
          <w:sz w:val="22"/>
          <w:szCs w:val="22"/>
          <w:shd w:fill="auto" w:val="clear"/>
        </w:rPr>
        <w:t xml:space="preserve">(личная подпись)      </w:t>
        <w:tab/>
        <w:tab/>
        <w:tab/>
        <w:t xml:space="preserve">           (фамилия, инициалы)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35" w:beforeAutospacing="0" w:before="0" w:afterAutospacing="0" w:after="0"/>
        <w:ind w:firstLine="680" w:left="0" w:right="0"/>
        <w:jc w:val="both"/>
        <w:rPr>
          <w:rFonts w:ascii="Times New Roman" w:hAnsi="Times New Roman"/>
          <w:highlight w:val="none"/>
          <w:shd w:fill="auto" w:val="clear"/>
        </w:rPr>
      </w:pPr>
      <w:r>
        <w:rPr>
          <w:rFonts w:ascii="Times New Roman" w:hAnsi="Times New Roman"/>
          <w:sz w:val="28"/>
          <w:szCs w:val="28"/>
          <w:shd w:fill="auto" w:val="clear"/>
        </w:rPr>
        <w:t>«___» ___________________ 20__  г.</w:t>
      </w:r>
    </w:p>
    <w:sectPr>
      <w:headerReference w:type="even" r:id="rId8"/>
      <w:headerReference w:type="default" r:id="rId9"/>
      <w:headerReference w:type="first" r:id="rId10"/>
      <w:footnotePr>
        <w:numFmt w:val="decimal"/>
        <w:numRestart w:val="eachPage"/>
      </w:footnotePr>
      <w:type w:val="nextPage"/>
      <w:pgSz w:w="11906" w:h="16838"/>
      <w:pgMar w:left="1134" w:right="567" w:gutter="0" w:header="567" w:top="1134" w:footer="0" w:bottom="12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CYR">
    <w:charset w:val="01"/>
    <w:family w:val="roman"/>
    <w:pitch w:val="default"/>
  </w:font>
  <w:font w:name="Arial">
    <w:charset w:val="01"/>
    <w:family w:val="swiss"/>
    <w:pitch w:val="default"/>
  </w:font>
  <w:font w:name="Tahoma">
    <w:charset w:val="01"/>
    <w:family w:val="roman"/>
    <w:pitch w:val="default"/>
  </w:font>
  <w:font w:name="Times New Roman">
    <w:charset w:val="01"/>
    <w:family w:val="roman"/>
    <w:pitch w:val="default"/>
  </w:font>
  <w:font w:name="PT Astra Serif">
    <w:charset w:val="01"/>
    <w:family w:val="roman"/>
    <w:pitch w:val="default"/>
  </w:font>
  <w:font w:name="Segoe UI">
    <w:charset w:val="01"/>
    <w:family w:val="roman"/>
    <w:pitch w:val="default"/>
  </w:font>
  <w:font w:name="Courier New">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uppressAutoHyphens w:val="false"/>
        <w:bidi w:val="0"/>
        <w:spacing w:before="0" w:after="0"/>
        <w:ind w:hanging="0" w:left="0" w:right="0"/>
        <w:jc w:val="both"/>
        <w:rPr>
          <w:color w:val="auto"/>
          <w:kern w:val="0"/>
          <w:sz w:val="20"/>
          <w:lang w:val="ru-RU" w:bidi="ar-SA"/>
        </w:rPr>
      </w:pPr>
      <w:r>
        <w:rPr>
          <w:rStyle w:val="Style12"/>
        </w:rPr>
        <w:footnoteRef/>
      </w:r>
      <w:r>
        <w:rPr>
          <w:color w:val="auto"/>
          <w:kern w:val="0"/>
          <w:sz w:val="20"/>
          <w:lang w:val="ru-RU" w:bidi="ar-SA"/>
        </w:rPr>
        <w:t xml:space="preserve"> </w:t>
      </w:r>
      <w:r>
        <w:rPr>
          <w:color w:val="auto"/>
          <w:kern w:val="0"/>
          <w:sz w:val="20"/>
          <w:lang w:val="ru-RU" w:bidi="ar-SA"/>
        </w:rPr>
        <w:t>В скобках указывается полное количество лет участника отбора на день подачи заявки на участие в отборе</w:t>
      </w:r>
    </w:p>
  </w:footnote>
  <w:footnote w:id="3">
    <w:p>
      <w:pPr>
        <w:pStyle w:val="FootnoteText"/>
        <w:widowControl w:val="false"/>
        <w:suppressAutoHyphens w:val="false"/>
        <w:bidi w:val="0"/>
        <w:spacing w:before="0" w:after="0"/>
        <w:ind w:hanging="0" w:left="0" w:right="0"/>
        <w:jc w:val="both"/>
        <w:rPr>
          <w:sz w:val="20"/>
        </w:rPr>
      </w:pPr>
      <w:r>
        <w:rPr>
          <w:rStyle w:val="Style12"/>
        </w:rPr>
        <w:footnoteRef/>
      </w:r>
      <w:r>
        <w:rPr>
          <w:sz w:val="20"/>
        </w:rPr>
        <w:t xml:space="preserve"> </w:t>
      </w:r>
      <w:r>
        <w:rPr>
          <w:sz w:val="20"/>
        </w:rPr>
        <w:t>Указывается: «кандидат наук» или «доктор наук».</w:t>
      </w:r>
    </w:p>
  </w:footnote>
  <w:footnote w:id="4">
    <w:p>
      <w:pPr>
        <w:pStyle w:val="FootnoteText"/>
        <w:widowControl w:val="false"/>
        <w:suppressAutoHyphens w:val="false"/>
        <w:bidi w:val="0"/>
        <w:spacing w:before="0" w:after="0"/>
        <w:ind w:hanging="0" w:left="0" w:right="0"/>
        <w:jc w:val="both"/>
        <w:rPr>
          <w:sz w:val="20"/>
        </w:rPr>
      </w:pPr>
      <w:r>
        <w:rPr>
          <w:rStyle w:val="Style12"/>
        </w:rPr>
        <w:footnoteRef/>
      </w:r>
      <w:r>
        <w:rPr>
          <w:sz w:val="20"/>
        </w:rPr>
        <w:t xml:space="preserve"> </w:t>
      </w:r>
      <w:r>
        <w:rPr>
          <w:sz w:val="20"/>
        </w:rPr>
        <w:t>Указывается полное количество лет и месяцев стажа работы в должности научного, научно-педагогического или научно-технического работника.</w:t>
      </w:r>
    </w:p>
  </w:footnote>
  <w:footnote w:id="5">
    <w:p>
      <w:pPr>
        <w:pStyle w:val="FootnoteText"/>
        <w:widowControl w:val="false"/>
        <w:suppressAutoHyphens w:val="false"/>
        <w:bidi w:val="0"/>
        <w:spacing w:before="0" w:after="0"/>
        <w:ind w:hanging="0" w:left="0" w:right="0"/>
        <w:jc w:val="both"/>
        <w:rPr>
          <w:sz w:val="20"/>
        </w:rPr>
      </w:pPr>
      <w:r>
        <w:rPr>
          <w:rStyle w:val="Style12"/>
        </w:rPr>
        <w:footnoteRef/>
      </w:r>
      <w:r>
        <w:rPr>
          <w:sz w:val="20"/>
        </w:rPr>
        <w:t xml:space="preserve"> </w:t>
      </w:r>
      <w:r>
        <w:rPr>
          <w:sz w:val="20"/>
        </w:rPr>
        <w:t xml:space="preserve">Указывается количество баллов, начисленных молодому ученому в соответствии с Методикой оценки результативности научной деятельности молодых ученых научных организаций и образовательных организаций высшего образования, утвержденной приказом Министерства науки и высшего образования Российской Федерации </w:t>
        <w:br/>
        <w:t>от 11 сентября 2023 г. № 887 «Об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w:t>
      </w:r>
    </w:p>
  </w:footnote>
  <w:footnote w:id="6">
    <w:p>
      <w:pPr>
        <w:pStyle w:val="FootnoteText"/>
        <w:widowControl w:val="false"/>
        <w:suppressAutoHyphens w:val="false"/>
        <w:bidi w:val="0"/>
        <w:spacing w:before="0" w:after="0"/>
        <w:ind w:hanging="0" w:left="0" w:right="0"/>
        <w:jc w:val="both"/>
        <w:rPr>
          <w:color w:val="auto"/>
          <w:kern w:val="0"/>
          <w:sz w:val="20"/>
          <w:lang w:val="ru-RU" w:bidi="ar-SA"/>
        </w:rPr>
      </w:pPr>
      <w:r>
        <w:rPr>
          <w:rStyle w:val="Style12"/>
        </w:rPr>
        <w:footnoteRef/>
      </w:r>
      <w:r>
        <w:rPr>
          <w:color w:val="auto"/>
          <w:kern w:val="0"/>
          <w:sz w:val="20"/>
          <w:lang w:val="ru-RU" w:bidi="ar-SA"/>
        </w:rPr>
        <w:t xml:space="preserve"> </w:t>
      </w:r>
      <w:r>
        <w:rPr>
          <w:color w:val="auto"/>
          <w:kern w:val="0"/>
          <w:sz w:val="20"/>
          <w:lang w:val="ru-RU" w:bidi="ar-SA"/>
        </w:rPr>
        <w:t>Указывается: «победитель отбора», «отказ в предоставлении гранта с указанием основания» или «-»</w:t>
      </w:r>
    </w:p>
  </w:footnote>
  <w:footnote w:id="7">
    <w:p>
      <w:pPr>
        <w:pStyle w:val="FootnoteText"/>
        <w:widowControl w:val="false"/>
        <w:suppressAutoHyphens w:val="false"/>
        <w:bidi w:val="0"/>
        <w:spacing w:before="0" w:after="0"/>
        <w:ind w:hanging="0" w:left="0" w:right="0"/>
        <w:jc w:val="both"/>
        <w:rPr/>
      </w:pPr>
      <w:r>
        <w:rPr>
          <w:rStyle w:val="Style12"/>
        </w:rPr>
        <w:footnoteRef/>
      </w:r>
      <w:r>
        <w:rPr/>
        <w:t xml:space="preserve"> </w:t>
      </w:r>
      <w:r>
        <w:rPr>
          <w:rFonts w:cs="Times New Roman"/>
        </w:rPr>
        <w:t>Заполняется субъектом персональных данных собственноручно.</w:t>
      </w:r>
    </w:p>
  </w:footnote>
  <w:footnote w:id="8">
    <w:p>
      <w:pPr>
        <w:pStyle w:val="FootnoteText"/>
        <w:widowControl w:val="false"/>
        <w:suppressAutoHyphens w:val="false"/>
        <w:bidi w:val="0"/>
        <w:spacing w:before="0" w:after="0"/>
        <w:ind w:hanging="0" w:left="0" w:right="0"/>
        <w:jc w:val="both"/>
        <w:rPr/>
      </w:pPr>
      <w:r>
        <w:rPr>
          <w:rStyle w:val="Style12"/>
        </w:rPr>
        <w:footnoteRef/>
      </w:r>
      <w:r>
        <w:rPr/>
        <w:t xml:space="preserve"> </w:t>
      </w:r>
      <w:r>
        <w:rPr>
          <w:rFonts w:cs="Times New Roman"/>
        </w:rPr>
        <w:t>Заполняется субъектом персональных данных собственноручно.</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rFonts w:ascii="PT Astra Serif" w:hAnsi="PT Astra Serif"/>
        <w:sz w:val="24"/>
        <w:szCs w:val="24"/>
      </w:rPr>
    </w:pPr>
    <w:r>
      <w:rPr>
        <w:rFonts w:ascii="PT Astra Serif" w:hAnsi="PT Astra Serif"/>
        <w:sz w:val="24"/>
        <w:szCs w:val="24"/>
      </w:rPr>
      <w:fldChar w:fldCharType="begin"/>
    </w:r>
    <w:r>
      <w:rPr>
        <w:sz w:val="24"/>
        <w:szCs w:val="24"/>
        <w:rFonts w:ascii="PT Astra Serif" w:hAnsi="PT Astra Serif"/>
      </w:rPr>
      <w:instrText xml:space="preserve"> PAGE </w:instrText>
    </w:r>
    <w:r>
      <w:rPr>
        <w:sz w:val="24"/>
        <w:szCs w:val="24"/>
        <w:rFonts w:ascii="PT Astra Serif" w:hAnsi="PT Astra Serif"/>
      </w:rPr>
      <w:fldChar w:fldCharType="separate"/>
    </w:r>
    <w:r>
      <w:rPr>
        <w:sz w:val="24"/>
        <w:szCs w:val="24"/>
        <w:rFonts w:ascii="PT Astra Serif" w:hAnsi="PT Astra Serif"/>
      </w:rPr>
      <w:t>2</w:t>
    </w:r>
    <w:r>
      <w:rPr>
        <w:sz w:val="24"/>
        <w:szCs w:val="24"/>
        <w:rFonts w:ascii="PT Astra Serif" w:hAnsi="PT Astra Serif"/>
      </w:rPr>
      <w:fldChar w:fldCharType="end"/>
    </w:r>
  </w:p>
  <w:p>
    <w:pPr>
      <w:pStyle w:val="Header"/>
      <w:ind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28"/>
      </w:rPr>
    </w:pPr>
    <w:r>
      <w:rPr>
        <w:sz w:val="2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28"/>
      </w:rPr>
    </w:pPr>
    <w:r>
      <w:rPr>
        <w:sz w:val="28"/>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rFonts w:ascii="PT Astra Serif" w:hAnsi="PT Astra Serif"/>
        <w:sz w:val="24"/>
        <w:szCs w:val="24"/>
      </w:rPr>
    </w:pPr>
    <w:r>
      <w:rPr>
        <w:rFonts w:ascii="PT Astra Serif" w:hAnsi="PT Astra Serif"/>
        <w:sz w:val="24"/>
        <w:szCs w:val="24"/>
      </w:rPr>
      <w:fldChar w:fldCharType="begin"/>
    </w:r>
    <w:r>
      <w:rPr>
        <w:sz w:val="24"/>
        <w:szCs w:val="24"/>
        <w:rFonts w:ascii="PT Astra Serif" w:hAnsi="PT Astra Serif"/>
      </w:rPr>
      <w:instrText xml:space="preserve"> PAGE </w:instrText>
    </w:r>
    <w:r>
      <w:rPr>
        <w:sz w:val="24"/>
        <w:szCs w:val="24"/>
        <w:rFonts w:ascii="PT Astra Serif" w:hAnsi="PT Astra Serif"/>
      </w:rPr>
      <w:fldChar w:fldCharType="separate"/>
    </w:r>
    <w:r>
      <w:rPr>
        <w:sz w:val="24"/>
        <w:szCs w:val="24"/>
        <w:rFonts w:ascii="PT Astra Serif" w:hAnsi="PT Astra Serif"/>
      </w:rPr>
      <w:t>22</w:t>
    </w:r>
    <w:r>
      <w:rPr>
        <w:sz w:val="24"/>
        <w:szCs w:val="24"/>
        <w:rFonts w:ascii="PT Astra Serif" w:hAnsi="PT Astra Serif"/>
      </w:rPr>
      <w:fldChar w:fldCharType="end"/>
    </w:r>
  </w:p>
  <w:p>
    <w:pPr>
      <w:pStyle w:val="Header"/>
      <w:ind w:hanging="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 %1 ."/>
      <w:lvlJc w:val="left"/>
      <w:pPr>
        <w:tabs>
          <w:tab w:val="num" w:pos="0"/>
        </w:tabs>
        <w:ind w:left="720" w:hanging="360"/>
      </w:pPr>
      <w:rPr/>
    </w:lvl>
    <w:lvl w:ilvl="1">
      <w:start w:val="1"/>
      <w:numFmt w:val="decimal"/>
      <w:suff w:val="space"/>
      <w:lvlText w:val=" %1.%2 ."/>
      <w:lvlJc w:val="left"/>
      <w:pPr>
        <w:tabs>
          <w:tab w:val="num" w:pos="0"/>
        </w:tabs>
        <w:ind w:left="1080" w:hanging="360"/>
      </w:pPr>
      <w:rPr>
        <w:sz w:val="28"/>
        <w:szCs w:val="28"/>
        <w:rFonts w:ascii="PT Astra Serif" w:hAnsi="PT Astra Serif"/>
      </w:rPr>
    </w:lvl>
    <w:lvl w:ilvl="2">
      <w:start w:val="1"/>
      <w:numFmt w:val="decimal"/>
      <w:suff w:val="space"/>
      <w:lvlText w:val=" %1.%2.%3 ."/>
      <w:lvlJc w:val="left"/>
      <w:pPr>
        <w:tabs>
          <w:tab w:val="num" w:pos="0"/>
        </w:tabs>
        <w:ind w:left="1440" w:hanging="360"/>
      </w:pPr>
      <w:rPr>
        <w:sz w:val="28"/>
        <w:szCs w:val="28"/>
        <w:rFonts w:ascii="PT Astra Serif" w:hAnsi="PT Astra Serif"/>
      </w:rPr>
    </w:lvl>
    <w:lvl w:ilvl="3">
      <w:start w:val="1"/>
      <w:numFmt w:val="decimal"/>
      <w:lvlText w:val=" %1.%2.%3.%4 "/>
      <w:lvlJc w:val="left"/>
      <w:pPr>
        <w:tabs>
          <w:tab w:val="num" w:pos="1800"/>
        </w:tabs>
        <w:ind w:left="1800" w:hanging="360"/>
      </w:pPr>
      <w:rPr/>
    </w:lvl>
    <w:lvl w:ilvl="4">
      <w:start w:val="1"/>
      <w:numFmt w:val="decimal"/>
      <w:lvlText w:val=" %1.%2.%3.%4.%5 "/>
      <w:lvlJc w:val="left"/>
      <w:pPr>
        <w:tabs>
          <w:tab w:val="num" w:pos="2160"/>
        </w:tabs>
        <w:ind w:left="2160" w:hanging="360"/>
      </w:pPr>
      <w:rPr/>
    </w:lvl>
    <w:lvl w:ilvl="5">
      <w:start w:val="1"/>
      <w:numFmt w:val="decimal"/>
      <w:lvlText w:val=" %1.%2.%3.%4.%5.%6 "/>
      <w:lvlJc w:val="left"/>
      <w:pPr>
        <w:tabs>
          <w:tab w:val="num" w:pos="2520"/>
        </w:tabs>
        <w:ind w:left="2520" w:hanging="360"/>
      </w:pPr>
      <w:rPr/>
    </w:lvl>
    <w:lvl w:ilvl="6">
      <w:start w:val="1"/>
      <w:numFmt w:val="decimal"/>
      <w:lvlText w:val=" %1.%2.%3.%4.%5.%6.%7 "/>
      <w:lvlJc w:val="left"/>
      <w:pPr>
        <w:tabs>
          <w:tab w:val="num" w:pos="2880"/>
        </w:tabs>
        <w:ind w:left="2880" w:hanging="360"/>
      </w:pPr>
      <w:rPr/>
    </w:lvl>
    <w:lvl w:ilvl="7">
      <w:start w:val="1"/>
      <w:numFmt w:val="decimal"/>
      <w:lvlText w:val=" %1.%2.%3.%4.%5.%6.%7.%8 "/>
      <w:lvlJc w:val="left"/>
      <w:pPr>
        <w:tabs>
          <w:tab w:val="num" w:pos="3240"/>
        </w:tabs>
        <w:ind w:left="3240" w:hanging="360"/>
      </w:pPr>
      <w:rPr/>
    </w:lvl>
    <w:lvl w:ilvl="8">
      <w:start w:val="1"/>
      <w:numFmt w:val="decimal"/>
      <w:lvlText w:val=" %1.%2.%3.%4.%5.%6.%7.%8.%9 "/>
      <w:lvlJc w:val="left"/>
      <w:pPr>
        <w:tabs>
          <w:tab w:val="num" w:pos="3600"/>
        </w:tabs>
        <w:ind w:left="3600" w:hanging="360"/>
      </w:pPr>
      <w:rPr/>
    </w:lvl>
  </w:abstractNum>
  <w:abstractNum w:abstractNumId="2">
    <w:lvl w:ilvl="0">
      <w:start w:val="2"/>
      <w:numFmt w:val="decimal"/>
      <w:suff w:val="space"/>
      <w:lvlText w:val=" %1 ."/>
      <w:lvlJc w:val="left"/>
      <w:pPr>
        <w:tabs>
          <w:tab w:val="num" w:pos="0"/>
        </w:tabs>
        <w:ind w:left="720" w:hanging="360"/>
      </w:pPr>
      <w:rPr>
        <w:sz w:val="28"/>
        <w:szCs w:val="28"/>
        <w:rFonts w:ascii="PT Astra Serif" w:hAnsi="PT Astra Serif"/>
      </w:rPr>
    </w:lvl>
    <w:lvl w:ilvl="1">
      <w:start w:val="1"/>
      <w:numFmt w:val="decimal"/>
      <w:suff w:val="space"/>
      <w:lvlText w:val=" %1.%2 ."/>
      <w:lvlJc w:val="left"/>
      <w:pPr>
        <w:tabs>
          <w:tab w:val="num" w:pos="0"/>
        </w:tabs>
        <w:ind w:left="1080" w:hanging="360"/>
      </w:pPr>
      <w:rPr>
        <w:sz w:val="28"/>
        <w:szCs w:val="28"/>
        <w:rFonts w:ascii="PT Astra Serif" w:hAnsi="PT Astra Serif"/>
      </w:rPr>
    </w:lvl>
    <w:lvl w:ilvl="2">
      <w:start w:val="1"/>
      <w:numFmt w:val="decimal"/>
      <w:suff w:val="space"/>
      <w:lvlText w:val=" %1.%2.%3 ."/>
      <w:lvlJc w:val="left"/>
      <w:pPr>
        <w:tabs>
          <w:tab w:val="num" w:pos="0"/>
        </w:tabs>
        <w:ind w:left="1440" w:hanging="360"/>
      </w:pPr>
      <w:rPr>
        <w:sz w:val="28"/>
        <w:szCs w:val="28"/>
        <w:rFonts w:ascii="PT Astra Serif" w:hAnsi="PT Astra Serif"/>
      </w:rPr>
    </w:lvl>
    <w:lvl w:ilvl="3">
      <w:start w:val="1"/>
      <w:numFmt w:val="decimal"/>
      <w:lvlText w:val=" %1.%2.%3.%4 "/>
      <w:lvlJc w:val="left"/>
      <w:pPr>
        <w:tabs>
          <w:tab w:val="num" w:pos="1800"/>
        </w:tabs>
        <w:ind w:left="1800" w:hanging="360"/>
      </w:pPr>
      <w:rPr/>
    </w:lvl>
    <w:lvl w:ilvl="4">
      <w:start w:val="1"/>
      <w:numFmt w:val="decimal"/>
      <w:lvlText w:val=" %1.%2.%3.%4.%5 "/>
      <w:lvlJc w:val="left"/>
      <w:pPr>
        <w:tabs>
          <w:tab w:val="num" w:pos="2160"/>
        </w:tabs>
        <w:ind w:left="2160" w:hanging="360"/>
      </w:pPr>
      <w:rPr/>
    </w:lvl>
    <w:lvl w:ilvl="5">
      <w:start w:val="1"/>
      <w:numFmt w:val="decimal"/>
      <w:lvlText w:val=" %1.%2.%3.%4.%5.%6 "/>
      <w:lvlJc w:val="left"/>
      <w:pPr>
        <w:tabs>
          <w:tab w:val="num" w:pos="2520"/>
        </w:tabs>
        <w:ind w:left="2520" w:hanging="360"/>
      </w:pPr>
      <w:rPr/>
    </w:lvl>
    <w:lvl w:ilvl="6">
      <w:start w:val="1"/>
      <w:numFmt w:val="decimal"/>
      <w:lvlText w:val=" %1.%2.%3.%4.%5.%6.%7 "/>
      <w:lvlJc w:val="left"/>
      <w:pPr>
        <w:tabs>
          <w:tab w:val="num" w:pos="2880"/>
        </w:tabs>
        <w:ind w:left="2880" w:hanging="360"/>
      </w:pPr>
      <w:rPr/>
    </w:lvl>
    <w:lvl w:ilvl="7">
      <w:start w:val="1"/>
      <w:numFmt w:val="decimal"/>
      <w:lvlText w:val=" %1.%2.%3.%4.%5.%6.%7.%8 "/>
      <w:lvlJc w:val="left"/>
      <w:pPr>
        <w:tabs>
          <w:tab w:val="num" w:pos="3240"/>
        </w:tabs>
        <w:ind w:left="3240" w:hanging="360"/>
      </w:pPr>
      <w:rPr/>
    </w:lvl>
    <w:lvl w:ilvl="8">
      <w:start w:val="1"/>
      <w:numFmt w:val="decimal"/>
      <w:lvlText w:val=" %1.%2.%3.%4.%5.%6.%7.%8.%9 "/>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360"/>
  <w:footnotePr>
    <w:numFmt w:val="decimal"/>
    <w:numRestart w:val="eachPage"/>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false"/>
      <w:bidi w:val="0"/>
      <w:spacing w:before="0" w:after="0"/>
      <w:ind w:firstLine="720"/>
      <w:jc w:val="both"/>
    </w:pPr>
    <w:rPr>
      <w:rFonts w:ascii="Times New Roman CYR" w:hAnsi="Times New Roman CYR" w:eastAsia="Times New Roman" w:cs="Times New Roman CYR"/>
      <w:color w:val="auto"/>
      <w:kern w:val="0"/>
      <w:sz w:val="24"/>
      <w:szCs w:val="24"/>
      <w:lang w:val="ru-RU" w:eastAsia="ru-RU" w:bidi="ar-SA"/>
    </w:rPr>
  </w:style>
  <w:style w:type="paragraph" w:styleId="Heading1">
    <w:name w:val="heading 1"/>
    <w:basedOn w:val="Normal"/>
    <w:next w:val="Normal"/>
    <w:link w:val="1"/>
    <w:uiPriority w:val="9"/>
    <w:qFormat/>
    <w:pPr>
      <w:spacing w:before="108" w:after="108"/>
      <w:ind w:hanging="0"/>
      <w:jc w:val="center"/>
      <w:outlineLvl w:val="0"/>
    </w:pPr>
    <w:rPr>
      <w:b/>
      <w:bCs/>
      <w:color w:val="26282F"/>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Pr>
      <w:rFonts w:ascii="Times New Roman CYR" w:hAnsi="Times New Roman CYR" w:eastAsia="Times New Roman" w:cs="Times New Roman CYR"/>
      <w:b/>
      <w:bCs/>
      <w:color w:val="26282F"/>
      <w:sz w:val="24"/>
      <w:szCs w:val="24"/>
      <w:lang w:eastAsia="ru-RU"/>
    </w:rPr>
  </w:style>
  <w:style w:type="character" w:styleId="Style5" w:customStyle="1">
    <w:name w:val="Цветовое выделение"/>
    <w:qFormat/>
    <w:rPr>
      <w:b/>
      <w:color w:val="26282F"/>
    </w:rPr>
  </w:style>
  <w:style w:type="character" w:styleId="Style6" w:customStyle="1">
    <w:name w:val="Гипертекстовая ссылка"/>
    <w:qFormat/>
    <w:rPr>
      <w:b/>
      <w:color w:val="106BBE"/>
    </w:rPr>
  </w:style>
  <w:style w:type="character" w:styleId="Style7" w:customStyle="1">
    <w:name w:val="Цветовое выделение для Текст"/>
    <w:qFormat/>
    <w:rPr>
      <w:rFonts w:ascii="Times New Roman CYR" w:hAnsi="Times New Roman CYR"/>
    </w:rPr>
  </w:style>
  <w:style w:type="character" w:styleId="Style8" w:customStyle="1">
    <w:name w:val="Верхний колонтитул Знак"/>
    <w:uiPriority w:val="99"/>
    <w:qFormat/>
    <w:rPr>
      <w:rFonts w:ascii="Times New Roman CYR" w:hAnsi="Times New Roman CYR" w:cs="Times New Roman"/>
      <w:sz w:val="24"/>
    </w:rPr>
  </w:style>
  <w:style w:type="character" w:styleId="Style9" w:customStyle="1">
    <w:name w:val="Нижний колонтитул Знак"/>
    <w:qFormat/>
    <w:rPr>
      <w:rFonts w:ascii="Times New Roman CYR" w:hAnsi="Times New Roman CYR" w:cs="Times New Roman"/>
      <w:sz w:val="24"/>
    </w:rPr>
  </w:style>
  <w:style w:type="character" w:styleId="Style10" w:customStyle="1">
    <w:name w:val="Текст выноски Знак"/>
    <w:link w:val="BalloonText"/>
    <w:qFormat/>
    <w:rPr>
      <w:rFonts w:ascii="Tahoma" w:hAnsi="Tahoma" w:cs="Times New Roman"/>
      <w:sz w:val="16"/>
    </w:rPr>
  </w:style>
  <w:style w:type="character" w:styleId="Hyperlink">
    <w:name w:val="Hyperlink"/>
    <w:rPr>
      <w:rFonts w:cs="Times New Roman"/>
      <w:color w:val="0000FF"/>
      <w:u w:val="single"/>
    </w:rPr>
  </w:style>
  <w:style w:type="character" w:styleId="s10" w:customStyle="1">
    <w:name w:val="s_10"/>
    <w:qFormat/>
    <w:rPr/>
  </w:style>
  <w:style w:type="character" w:styleId="Style11" w:customStyle="1">
    <w:name w:val="Текст сноски Знак"/>
    <w:qFormat/>
    <w:rPr>
      <w:rFonts w:ascii="Times New Roman" w:hAnsi="Times New Roman" w:cs="Times New Roman"/>
    </w:rPr>
  </w:style>
  <w:style w:type="character" w:styleId="user" w:customStyle="1">
    <w:name w:val="Символ сноски (user)"/>
    <w:qFormat/>
    <w:rPr>
      <w:vertAlign w:val="superscript"/>
    </w:rPr>
  </w:style>
  <w:style w:type="character" w:styleId="Style12">
    <w:name w:val="Символ сноски"/>
    <w:qFormat/>
    <w:rPr>
      <w:vertAlign w:val="superscript"/>
    </w:rPr>
  </w:style>
  <w:style w:type="character" w:styleId="FootnoteReference">
    <w:name w:val="footnote reference"/>
    <w:rPr>
      <w:vertAlign w:val="superscript"/>
    </w:rPr>
  </w:style>
  <w:style w:type="character" w:styleId="LineNumber">
    <w:name w:val="line number"/>
    <w:qFormat/>
    <w:rPr/>
  </w:style>
  <w:style w:type="character" w:styleId="user1" w:customStyle="1">
    <w:name w:val="Символ концевой сноски (user)"/>
    <w:qFormat/>
    <w:rPr>
      <w:vertAlign w:val="superscrip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Style14" w:customStyle="1">
    <w:name w:val="Заголовок Знак"/>
    <w:basedOn w:val="DefaultParagraphFont"/>
    <w:uiPriority w:val="10"/>
    <w:qFormat/>
    <w:rPr>
      <w:rFonts w:ascii="PT Astra Serif" w:hAnsi="PT Astra Serif" w:eastAsia="DejaVu Sans" w:cs="Noto Sans Devanagari"/>
      <w:sz w:val="28"/>
      <w:szCs w:val="28"/>
      <w:lang w:eastAsia="ru-RU"/>
    </w:rPr>
  </w:style>
  <w:style w:type="character" w:styleId="Style15" w:customStyle="1">
    <w:name w:val="Основной текст Знак"/>
    <w:basedOn w:val="DefaultParagraphFont"/>
    <w:qFormat/>
    <w:rPr>
      <w:rFonts w:ascii="Times New Roman CYR" w:hAnsi="Times New Roman CYR" w:eastAsia="Times New Roman" w:cs="Times New Roman CYR"/>
      <w:sz w:val="24"/>
      <w:szCs w:val="24"/>
      <w:lang w:eastAsia="ru-RU"/>
    </w:rPr>
  </w:style>
  <w:style w:type="character" w:styleId="11" w:customStyle="1">
    <w:name w:val="Верхний колонтитул Знак1"/>
    <w:basedOn w:val="DefaultParagraphFont"/>
    <w:uiPriority w:val="99"/>
    <w:semiHidden/>
    <w:qFormat/>
    <w:rPr>
      <w:rFonts w:ascii="Times New Roman CYR" w:hAnsi="Times New Roman CYR" w:eastAsia="Times New Roman" w:cs="Times New Roman CYR"/>
      <w:sz w:val="24"/>
      <w:szCs w:val="24"/>
      <w:lang w:eastAsia="ru-RU"/>
    </w:rPr>
  </w:style>
  <w:style w:type="character" w:styleId="12" w:customStyle="1">
    <w:name w:val="Нижний колонтитул Знак1"/>
    <w:basedOn w:val="DefaultParagraphFont"/>
    <w:uiPriority w:val="99"/>
    <w:semiHidden/>
    <w:qFormat/>
    <w:rPr>
      <w:rFonts w:ascii="Times New Roman CYR" w:hAnsi="Times New Roman CYR" w:eastAsia="Times New Roman" w:cs="Times New Roman CYR"/>
      <w:sz w:val="24"/>
      <w:szCs w:val="24"/>
      <w:lang w:eastAsia="ru-RU"/>
    </w:rPr>
  </w:style>
  <w:style w:type="character" w:styleId="13" w:customStyle="1">
    <w:name w:val="Текст выноски Знак1"/>
    <w:basedOn w:val="DefaultParagraphFont"/>
    <w:uiPriority w:val="99"/>
    <w:semiHidden/>
    <w:qFormat/>
    <w:rPr>
      <w:rFonts w:ascii="Segoe UI" w:hAnsi="Segoe UI" w:eastAsia="Times New Roman" w:cs="Segoe UI"/>
      <w:sz w:val="18"/>
      <w:szCs w:val="18"/>
      <w:lang w:eastAsia="ru-RU"/>
    </w:rPr>
  </w:style>
  <w:style w:type="character" w:styleId="14" w:customStyle="1">
    <w:name w:val="Текст сноски Знак1"/>
    <w:basedOn w:val="DefaultParagraphFont"/>
    <w:uiPriority w:val="99"/>
    <w:semiHidden/>
    <w:qFormat/>
    <w:rPr>
      <w:rFonts w:ascii="Times New Roman CYR" w:hAnsi="Times New Roman CYR" w:eastAsia="Times New Roman" w:cs="Times New Roman CYR"/>
      <w:sz w:val="20"/>
      <w:szCs w:val="20"/>
      <w:lang w:eastAsia="ru-RU"/>
    </w:rPr>
  </w:style>
  <w:style w:type="character" w:styleId="15" w:customStyle="1">
    <w:name w:val="Неразрешенное упоминание1"/>
    <w:basedOn w:val="DefaultParagraphFont"/>
    <w:uiPriority w:val="99"/>
    <w:semiHidden/>
    <w:unhideWhenUsed/>
    <w:qFormat/>
    <w:rPr>
      <w:color w:val="605E5C"/>
      <w:shd w:fill="E1DFDD" w:val="clear"/>
    </w:rPr>
  </w:style>
  <w:style w:type="character" w:styleId="Style16">
    <w:name w:val="Символ нумерации"/>
    <w:qFormat/>
    <w:rPr/>
  </w:style>
  <w:style w:type="character" w:styleId="user2">
    <w:name w:val="Символ нумерации (user)"/>
    <w:qFormat/>
    <w:rPr/>
  </w:style>
  <w:style w:type="paragraph" w:styleId="Style17">
    <w:name w:val="Заголовок"/>
    <w:basedOn w:val="Normal"/>
    <w:next w:val="BodyText"/>
    <w:qFormat/>
    <w:pPr>
      <w:keepNext w:val="true"/>
      <w:spacing w:before="240" w:after="120"/>
    </w:pPr>
    <w:rPr>
      <w:rFonts w:ascii="PT Astra Serif" w:hAnsi="PT Astra Serif" w:eastAsia="DejaVu Sans" w:cs="Noto Sans Devanagari"/>
      <w:sz w:val="28"/>
      <w:szCs w:val="28"/>
    </w:rPr>
  </w:style>
  <w:style w:type="paragraph" w:styleId="BodyText">
    <w:name w:val="Body Text"/>
    <w:basedOn w:val="Normal"/>
    <w:link w:val="Style15"/>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link w:val="CaptionChar"/>
    <w:qFormat/>
    <w:pPr>
      <w:suppressLineNumbers/>
      <w:spacing w:before="120" w:after="120"/>
    </w:pPr>
    <w:rPr>
      <w:rFonts w:ascii="PT Astra Serif" w:hAnsi="PT Astra Serif" w:cs="Noto Sans Devanagari"/>
      <w:i/>
      <w:iCs/>
    </w:rPr>
  </w:style>
  <w:style w:type="paragraph" w:styleId="Style18">
    <w:name w:val="Указатель"/>
    <w:basedOn w:val="Normal"/>
    <w:qFormat/>
    <w:pPr>
      <w:suppressLineNumbers/>
    </w:pPr>
    <w:rPr>
      <w:rFonts w:ascii="PT Astra Serif" w:hAnsi="PT Astra Serif" w:cs="Noto Sans Devanagari"/>
    </w:rPr>
  </w:style>
  <w:style w:type="paragraph" w:styleId="user3">
    <w:name w:val="Заголовок (user)"/>
    <w:basedOn w:val="Normal"/>
    <w:next w:val="BodyText"/>
    <w:qFormat/>
    <w:pPr>
      <w:keepNext w:val="true"/>
      <w:spacing w:before="240" w:after="120"/>
    </w:pPr>
    <w:rPr>
      <w:rFonts w:ascii="PT Astra Serif" w:hAnsi="PT Astra Serif" w:eastAsia="DejaVu Sans" w:cs="Noto Sans Devanagari"/>
      <w:sz w:val="28"/>
      <w:szCs w:val="28"/>
    </w:rPr>
  </w:style>
  <w:style w:type="paragraph" w:styleId="user4">
    <w:name w:val="Указатель (user)"/>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Normal"/>
    <w:qFormat/>
    <w:pPr>
      <w:suppressLineNumbers/>
    </w:pPr>
    <w:rPr>
      <w:rFonts w:ascii="PT Astra Serif" w:hAnsi="PT Astra Serif" w:cs="Noto Sans Devanagari"/>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Autospacing="0" w:after="0"/>
    </w:pPr>
    <w:rPr/>
  </w:style>
  <w:style w:type="paragraph" w:styleId="16"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Title">
    <w:name w:val="Title"/>
    <w:basedOn w:val="Normal"/>
    <w:next w:val="BodyText"/>
    <w:link w:val="Style14"/>
    <w:uiPriority w:val="10"/>
    <w:qFormat/>
    <w:pPr>
      <w:keepNext w:val="true"/>
      <w:spacing w:before="240" w:after="120"/>
    </w:pPr>
    <w:rPr>
      <w:rFonts w:ascii="PT Astra Serif" w:hAnsi="PT Astra Serif" w:eastAsia="DejaVu Sans" w:cs="Noto Sans Devanagari"/>
      <w:sz w:val="28"/>
      <w:szCs w:val="28"/>
    </w:rPr>
  </w:style>
  <w:style w:type="paragraph" w:styleId="Index1">
    <w:name w:val="index 1"/>
    <w:basedOn w:val="Normal"/>
    <w:next w:val="Normal"/>
    <w:uiPriority w:val="99"/>
    <w:semiHidden/>
    <w:unhideWhenUsed/>
    <w:qFormat/>
    <w:pPr>
      <w:ind w:hanging="240" w:left="240"/>
    </w:pPr>
    <w:rPr/>
  </w:style>
  <w:style w:type="paragraph" w:styleId="Style19" w:customStyle="1">
    <w:name w:val="Текст (справка)"/>
    <w:basedOn w:val="Normal"/>
    <w:next w:val="Normal"/>
    <w:qFormat/>
    <w:pPr>
      <w:ind w:hanging="0" w:left="170" w:right="170"/>
      <w:jc w:val="left"/>
    </w:pPr>
    <w:rPr/>
  </w:style>
  <w:style w:type="paragraph" w:styleId="Style20" w:customStyle="1">
    <w:name w:val="Комментарий"/>
    <w:basedOn w:val="Style19"/>
    <w:next w:val="Normal"/>
    <w:qFormat/>
    <w:pPr>
      <w:spacing w:before="75" w:after="0"/>
      <w:ind w:right="0"/>
      <w:jc w:val="both"/>
    </w:pPr>
    <w:rPr>
      <w:color w:val="353842"/>
      <w:shd w:fill="F0F0F0" w:val="clear"/>
    </w:rPr>
  </w:style>
  <w:style w:type="paragraph" w:styleId="Style21" w:customStyle="1">
    <w:name w:val="Информация о версии"/>
    <w:basedOn w:val="Style20"/>
    <w:next w:val="Normal"/>
    <w:qFormat/>
    <w:pPr/>
    <w:rPr>
      <w:i/>
      <w:iCs/>
    </w:rPr>
  </w:style>
  <w:style w:type="paragraph" w:styleId="Style22" w:customStyle="1">
    <w:name w:val="Текст информации об изменениях"/>
    <w:basedOn w:val="Normal"/>
    <w:next w:val="Normal"/>
    <w:qFormat/>
    <w:pPr/>
    <w:rPr>
      <w:color w:val="353842"/>
      <w:sz w:val="20"/>
      <w:szCs w:val="20"/>
    </w:rPr>
  </w:style>
  <w:style w:type="paragraph" w:styleId="Style23" w:customStyle="1">
    <w:name w:val="Информация об изменениях"/>
    <w:basedOn w:val="Style22"/>
    <w:next w:val="Normal"/>
    <w:qFormat/>
    <w:pPr>
      <w:spacing w:before="180" w:after="0"/>
      <w:ind w:hanging="0" w:left="360" w:right="360"/>
    </w:pPr>
    <w:rPr>
      <w:shd w:fill="EAEFED" w:val="clear"/>
    </w:rPr>
  </w:style>
  <w:style w:type="paragraph" w:styleId="Style24" w:customStyle="1">
    <w:name w:val="Нормальный (таблица)"/>
    <w:basedOn w:val="Normal"/>
    <w:next w:val="Normal"/>
    <w:qFormat/>
    <w:pPr>
      <w:ind w:hanging="0"/>
    </w:pPr>
    <w:rPr/>
  </w:style>
  <w:style w:type="paragraph" w:styleId="Style25" w:customStyle="1">
    <w:name w:val="Подзаголовок для информации об изменениях"/>
    <w:basedOn w:val="Style22"/>
    <w:next w:val="Normal"/>
    <w:qFormat/>
    <w:pPr/>
    <w:rPr>
      <w:b/>
      <w:bCs/>
    </w:rPr>
  </w:style>
  <w:style w:type="paragraph" w:styleId="Style26" w:customStyle="1">
    <w:name w:val="Прижатый влево"/>
    <w:basedOn w:val="Normal"/>
    <w:next w:val="Normal"/>
    <w:qFormat/>
    <w:pPr>
      <w:ind w:hanging="0"/>
      <w:jc w:val="left"/>
    </w:pPr>
    <w:rPr/>
  </w:style>
  <w:style w:type="paragraph" w:styleId="Style27" w:customStyle="1">
    <w:name w:val="Колонтитул"/>
    <w:basedOn w:val="Normal"/>
    <w:qFormat/>
    <w:pPr/>
    <w:rPr/>
  </w:style>
  <w:style w:type="paragraph" w:styleId="Style28">
    <w:name w:val="Колонтитулы"/>
    <w:basedOn w:val="Normal"/>
    <w:qFormat/>
    <w:pPr/>
    <w:rPr/>
  </w:style>
  <w:style w:type="paragraph" w:styleId="HeaderandFooter">
    <w:name w:val="Header and Footer"/>
    <w:basedOn w:val="Normal"/>
    <w:qFormat/>
    <w:pPr/>
    <w:rPr/>
  </w:style>
  <w:style w:type="paragraph" w:styleId="Header">
    <w:name w:val="header"/>
    <w:basedOn w:val="Normal"/>
    <w:link w:val="Style8"/>
    <w:uiPriority w:val="99"/>
    <w:pPr>
      <w:tabs>
        <w:tab w:val="clear" w:pos="708"/>
        <w:tab w:val="center" w:pos="4677" w:leader="none"/>
        <w:tab w:val="right" w:pos="9355" w:leader="none"/>
      </w:tabs>
    </w:pPr>
    <w:rPr>
      <w:rFonts w:eastAsia="Calibri" w:cs="Times New Roman" w:eastAsiaTheme="minorHAnsi"/>
      <w:szCs w:val="22"/>
      <w:lang w:eastAsia="en-US"/>
    </w:rPr>
  </w:style>
  <w:style w:type="paragraph" w:styleId="Footer">
    <w:name w:val="footer"/>
    <w:basedOn w:val="Normal"/>
    <w:link w:val="Style9"/>
    <w:pPr>
      <w:tabs>
        <w:tab w:val="clear" w:pos="708"/>
        <w:tab w:val="center" w:pos="4677" w:leader="none"/>
        <w:tab w:val="right" w:pos="9355" w:leader="none"/>
      </w:tabs>
    </w:pPr>
    <w:rPr>
      <w:rFonts w:eastAsia="Calibri" w:cs="Times New Roman" w:eastAsiaTheme="minorHAnsi"/>
      <w:szCs w:val="22"/>
      <w:lang w:eastAsia="en-US"/>
    </w:rPr>
  </w:style>
  <w:style w:type="paragraph" w:styleId="BalloonText">
    <w:name w:val="Balloon Text"/>
    <w:basedOn w:val="Normal"/>
    <w:link w:val="Style10"/>
    <w:qFormat/>
    <w:pPr/>
    <w:rPr>
      <w:rFonts w:ascii="Tahoma" w:hAnsi="Tahoma" w:eastAsia="Calibri" w:cs="Times New Roman" w:eastAsiaTheme="minorHAnsi"/>
      <w:sz w:val="16"/>
      <w:szCs w:val="22"/>
      <w:lang w:eastAsia="en-US"/>
    </w:rPr>
  </w:style>
  <w:style w:type="paragraph" w:styleId="empty" w:customStyle="1">
    <w:name w:val="empty"/>
    <w:basedOn w:val="Normal"/>
    <w:qFormat/>
    <w:pPr>
      <w:widowControl/>
      <w:spacing w:before="280" w:after="280"/>
      <w:ind w:hanging="0"/>
      <w:jc w:val="left"/>
    </w:pPr>
    <w:rPr>
      <w:rFonts w:ascii="Times New Roman" w:hAnsi="Times New Roman" w:cs="Times New Roman"/>
    </w:rPr>
  </w:style>
  <w:style w:type="paragraph" w:styleId="s16" w:customStyle="1">
    <w:name w:val="s_16"/>
    <w:basedOn w:val="Normal"/>
    <w:qFormat/>
    <w:pPr>
      <w:widowControl/>
      <w:spacing w:before="280" w:after="280"/>
      <w:ind w:hanging="0"/>
      <w:jc w:val="left"/>
    </w:pPr>
    <w:rPr>
      <w:rFonts w:ascii="Times New Roman" w:hAnsi="Times New Roman" w:cs="Times New Roman"/>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formattext" w:customStyle="1">
    <w:name w:val="formattext"/>
    <w:basedOn w:val="Normal"/>
    <w:qFormat/>
    <w:pPr>
      <w:widowControl/>
      <w:spacing w:before="280" w:after="280"/>
      <w:ind w:hanging="0"/>
      <w:jc w:val="left"/>
    </w:pPr>
    <w:rPr>
      <w:rFonts w:ascii="Times New Roman" w:hAnsi="Times New Roman" w:cs="Times New Roman"/>
    </w:rPr>
  </w:style>
  <w:style w:type="paragraph" w:styleId="FootnoteText">
    <w:name w:val="footnote text"/>
    <w:basedOn w:val="Normal"/>
    <w:link w:val="Style11"/>
    <w:pPr>
      <w:ind w:firstLine="709"/>
    </w:pPr>
    <w:rPr>
      <w:rFonts w:ascii="Times New Roman" w:hAnsi="Times New Roman" w:eastAsia="Calibri" w:cs="Times New Roman" w:eastAsiaTheme="minorHAnsi"/>
      <w:sz w:val="22"/>
      <w:szCs w:val="22"/>
      <w:lang w:eastAsia="en-US"/>
    </w:rPr>
  </w:style>
  <w:style w:type="paragraph" w:styleId="ListParagraph">
    <w:name w:val="List Paragraph"/>
    <w:basedOn w:val="Normal"/>
    <w:uiPriority w:val="34"/>
    <w:qFormat/>
    <w:pPr>
      <w:widowControl/>
      <w:spacing w:lineRule="auto" w:line="276" w:before="0" w:after="200"/>
      <w:ind w:hanging="0" w:left="720"/>
      <w:contextualSpacing/>
      <w:jc w:val="left"/>
    </w:pPr>
    <w:rPr>
      <w:rFonts w:ascii="Calibri" w:hAnsi="Calibri" w:eastAsia="Calibri" w:cs="Times New Roman"/>
      <w:sz w:val="22"/>
      <w:szCs w:val="22"/>
      <w:lang w:eastAsia="en-US"/>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2"/>
      <w:lang w:val="ru-RU" w:eastAsia="ru-RU" w:bidi="ar-SA"/>
    </w:rPr>
  </w:style>
  <w:style w:type="paragraph" w:styleId="s1" w:customStyle="1">
    <w:name w:val="s_1"/>
    <w:basedOn w:val="Normal"/>
    <w:qFormat/>
    <w:pPr>
      <w:widowControl/>
      <w:spacing w:before="280" w:after="280"/>
      <w:ind w:hanging="0"/>
      <w:jc w:val="left"/>
    </w:pPr>
    <w:rPr>
      <w:rFonts w:ascii="Times New Roman" w:hAnsi="Times New Roman" w:cs="Times New Roman"/>
    </w:rPr>
  </w:style>
  <w:style w:type="paragraph" w:styleId="user5" w:customStyle="1">
    <w:name w:val="Содержимое таблицы (user)"/>
    <w:basedOn w:val="Normal"/>
    <w:qFormat/>
    <w:pPr>
      <w:suppressLineNumbers/>
    </w:pPr>
    <w:rPr/>
  </w:style>
  <w:style w:type="paragraph" w:styleId="user6" w:customStyle="1">
    <w:name w:val="Заголовок таблицы (user)"/>
    <w:basedOn w:val="user5"/>
    <w:qFormat/>
    <w:pPr>
      <w:jc w:val="center"/>
    </w:pPr>
    <w:rPr>
      <w:b/>
      <w:bCs/>
    </w:rPr>
  </w:style>
  <w:style w:type="paragraph" w:styleId="Revision">
    <w:name w:val="Revision"/>
    <w:uiPriority w:val="99"/>
    <w:semiHidden/>
    <w:qFormat/>
    <w:pPr>
      <w:widowControl/>
      <w:suppressAutoHyphens w:val="true"/>
      <w:bidi w:val="0"/>
      <w:spacing w:before="0" w:after="0"/>
      <w:jc w:val="left"/>
    </w:pPr>
    <w:rPr>
      <w:rFonts w:ascii="Times New Roman CYR" w:hAnsi="Times New Roman CYR" w:eastAsia="Times New Roman" w:cs="Times New Roman CYR"/>
      <w:color w:val="auto"/>
      <w:kern w:val="0"/>
      <w:sz w:val="24"/>
      <w:szCs w:val="24"/>
      <w:lang w:val="ru-RU" w:eastAsia="ru-RU" w:bidi="ar-SA"/>
    </w:rPr>
  </w:style>
  <w:style w:type="paragraph" w:styleId="Style29">
    <w:name w:val="Верхний колонтитул слева"/>
    <w:basedOn w:val="Header"/>
    <w:qFormat/>
    <w:pPr/>
    <w:rPr/>
  </w:style>
  <w:style w:type="paragraph" w:styleId="user7">
    <w:name w:val="Содержимое врезки (user)"/>
    <w:basedOn w:val="Normal"/>
    <w:qFormat/>
    <w:pPr>
      <w:widowControl w:val="false"/>
      <w:ind w:firstLine="720"/>
      <w:jc w:val="both"/>
    </w:pPr>
    <w:rPr>
      <w:rFonts w:ascii="Times New Roman CYR" w:hAnsi="Times New Roman CYR" w:eastAsia="Symbol" w:cs="Wingdings"/>
      <w:kern w:val="2"/>
      <w:lang w:eastAsia="zh-CN" w:bidi="hi-IN"/>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numbering" w:styleId="Style32" w:default="1">
    <w:name w:val="Без списка"/>
    <w:uiPriority w:val="99"/>
    <w:semiHidden/>
    <w:unhideWhenUsed/>
    <w:qFormat/>
  </w:style>
  <w:style w:type="table" w:styleId="858">
    <w:name w:val="Table Grid"/>
    <w:basedOn w:val="100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9">
    <w:name w:val="Table Grid Light"/>
    <w:basedOn w:val="100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61">
    <w:name w:val="Plain Table 2"/>
    <w:basedOn w:val="100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2">
    <w:name w:val="Plain Table 3"/>
    <w:basedOn w:val="100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3">
    <w:name w:val="Plain Table 4"/>
    <w:basedOn w:val="100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4">
    <w:name w:val="Plain Table 5"/>
    <w:basedOn w:val="100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5">
    <w:name w:val="Grid Table 1 Light"/>
    <w:basedOn w:val="1001"/>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6">
    <w:name w:val="Grid Table 1 Light - Accent 1"/>
    <w:basedOn w:val="100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7">
    <w:name w:val="Grid Table 1 Light - Accent 2"/>
    <w:basedOn w:val="100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8">
    <w:name w:val="Grid Table 1 Light - Accent 3"/>
    <w:basedOn w:val="100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9">
    <w:name w:val="Grid Table 1 Light - Accent 4"/>
    <w:basedOn w:val="100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70">
    <w:name w:val="Grid Table 1 Light - Accent 5"/>
    <w:basedOn w:val="100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71">
    <w:name w:val="Grid Table 1 Light - Accent 6"/>
    <w:basedOn w:val="100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2">
    <w:name w:val="Grid Table 2"/>
    <w:basedOn w:val="100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3">
    <w:name w:val="Grid Table 2 - Accent 1"/>
    <w:basedOn w:val="100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4">
    <w:name w:val="Grid Table 2 - Accent 2"/>
    <w:basedOn w:val="100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5">
    <w:name w:val="Grid Table 2 - Accent 3"/>
    <w:basedOn w:val="100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6">
    <w:name w:val="Grid Table 2 - Accent 4"/>
    <w:basedOn w:val="100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7">
    <w:name w:val="Grid Table 2 - Accent 5"/>
    <w:basedOn w:val="100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8">
    <w:name w:val="Grid Table 2 - Accent 6"/>
    <w:basedOn w:val="100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9">
    <w:name w:val="Grid Table 3"/>
    <w:basedOn w:val="100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1"/>
    <w:basedOn w:val="100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2"/>
    <w:basedOn w:val="100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3"/>
    <w:basedOn w:val="100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4"/>
    <w:basedOn w:val="100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3 - Accent 5"/>
    <w:basedOn w:val="100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5">
    <w:name w:val="Grid Table 3 - Accent 6"/>
    <w:basedOn w:val="100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6">
    <w:name w:val="Grid Table 4"/>
    <w:basedOn w:val="1001"/>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7">
    <w:name w:val="Grid Table 4 - Accent 1"/>
    <w:basedOn w:val="100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8">
    <w:name w:val="Grid Table 4 - Accent 2"/>
    <w:basedOn w:val="1001"/>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9">
    <w:name w:val="Grid Table 4 - Accent 3"/>
    <w:basedOn w:val="1001"/>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90">
    <w:name w:val="Grid Table 4 - Accent 4"/>
    <w:basedOn w:val="1001"/>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91">
    <w:name w:val="Grid Table 4 - Accent 5"/>
    <w:basedOn w:val="1001"/>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2">
    <w:name w:val="Grid Table 4 - Accent 6"/>
    <w:basedOn w:val="1001"/>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3">
    <w:name w:val="Grid Table 5 Dark"/>
    <w:basedOn w:val="100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4">
    <w:name w:val="Grid Table 5 Dark- Accent 1"/>
    <w:basedOn w:val="100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895">
    <w:name w:val="Grid Table 5 Dark - Accent 2"/>
    <w:basedOn w:val="100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896">
    <w:name w:val="Grid Table 5 Dark - Accent 3"/>
    <w:basedOn w:val="100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897">
    <w:name w:val="Grid Table 5 Dark- Accent 4"/>
    <w:basedOn w:val="100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898">
    <w:name w:val="Grid Table 5 Dark - Accent 5"/>
    <w:basedOn w:val="100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899">
    <w:name w:val="Grid Table 5 Dark - Accent 6"/>
    <w:basedOn w:val="100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900">
    <w:name w:val="Grid Table 6 Colorful"/>
    <w:basedOn w:val="1001"/>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01">
    <w:name w:val="Grid Table 6 Colorful - Accent 1"/>
    <w:basedOn w:val="100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2">
    <w:name w:val="Grid Table 6 Colorful - Accent 2"/>
    <w:basedOn w:val="100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3">
    <w:name w:val="Grid Table 6 Colorful - Accent 3"/>
    <w:basedOn w:val="1001"/>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4">
    <w:name w:val="Grid Table 6 Colorful - Accent 4"/>
    <w:basedOn w:val="100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5">
    <w:name w:val="Grid Table 6 Colorful - Accent 5"/>
    <w:basedOn w:val="1001"/>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6">
    <w:name w:val="Grid Table 6 Colorful - Accent 6"/>
    <w:basedOn w:val="1001"/>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7">
    <w:name w:val="Grid Table 7 Colorful"/>
    <w:basedOn w:val="1001"/>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1"/>
    <w:basedOn w:val="100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2"/>
    <w:basedOn w:val="1001"/>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3"/>
    <w:basedOn w:val="1001"/>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4"/>
    <w:basedOn w:val="1001"/>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2">
    <w:name w:val="Grid Table 7 Colorful - Accent 5"/>
    <w:basedOn w:val="1001"/>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3">
    <w:name w:val="Grid Table 7 Colorful - Accent 6"/>
    <w:basedOn w:val="1001"/>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4">
    <w:name w:val="List Table 1 Light"/>
    <w:basedOn w:val="1001"/>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1"/>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1"/>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1"/>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1"/>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1"/>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1"/>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1"/>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2">
    <w:name w:val="List Table 2 - Accent 1"/>
    <w:basedOn w:val="100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3">
    <w:name w:val="List Table 2 - Accent 2"/>
    <w:basedOn w:val="1001"/>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4">
    <w:name w:val="List Table 2 - Accent 3"/>
    <w:basedOn w:val="1001"/>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5">
    <w:name w:val="List Table 2 - Accent 4"/>
    <w:basedOn w:val="1001"/>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6">
    <w:name w:val="List Table 2 - Accent 5"/>
    <w:basedOn w:val="1001"/>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7">
    <w:name w:val="List Table 2 - Accent 6"/>
    <w:basedOn w:val="1001"/>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8">
    <w:name w:val="List Table 3"/>
    <w:basedOn w:val="100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9">
    <w:name w:val="List Table 3 - Accent 1"/>
    <w:basedOn w:val="100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930">
    <w:name w:val="List Table 3 - Accent 2"/>
    <w:basedOn w:val="100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931">
    <w:name w:val="List Table 3 - Accent 3"/>
    <w:basedOn w:val="1001"/>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932">
    <w:name w:val="List Table 3 - Accent 4"/>
    <w:basedOn w:val="100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933">
    <w:name w:val="List Table 3 - Accent 5"/>
    <w:basedOn w:val="1001"/>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934">
    <w:name w:val="List Table 3 - Accent 6"/>
    <w:basedOn w:val="1001"/>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935">
    <w:name w:val="List Table 4"/>
    <w:basedOn w:val="100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6">
    <w:name w:val="List Table 4 - Accent 1"/>
    <w:basedOn w:val="100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937">
    <w:name w:val="List Table 4 - Accent 2"/>
    <w:basedOn w:val="1001"/>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938">
    <w:name w:val="List Table 4 - Accent 3"/>
    <w:basedOn w:val="1001"/>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939">
    <w:name w:val="List Table 4 - Accent 4"/>
    <w:basedOn w:val="1001"/>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940">
    <w:name w:val="List Table 4 - Accent 5"/>
    <w:basedOn w:val="1001"/>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941">
    <w:name w:val="List Table 4 - Accent 6"/>
    <w:basedOn w:val="1001"/>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942">
    <w:name w:val="List Table 5 Dark"/>
    <w:basedOn w:val="1001"/>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1"/>
    <w:basedOn w:val="100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2"/>
    <w:basedOn w:val="1001"/>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3"/>
    <w:basedOn w:val="1001"/>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4"/>
    <w:basedOn w:val="1001"/>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5 Dark - Accent 5"/>
    <w:basedOn w:val="1001"/>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8">
    <w:name w:val="List Table 5 Dark - Accent 6"/>
    <w:basedOn w:val="1001"/>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9">
    <w:name w:val="List Table 6 Colorful"/>
    <w:basedOn w:val="1001"/>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50">
    <w:name w:val="List Table 6 Colorful - Accent 1"/>
    <w:basedOn w:val="100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51">
    <w:name w:val="List Table 6 Colorful - Accent 2"/>
    <w:basedOn w:val="1001"/>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2">
    <w:name w:val="List Table 6 Colorful - Accent 3"/>
    <w:basedOn w:val="1001"/>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3">
    <w:name w:val="List Table 6 Colorful - Accent 4"/>
    <w:basedOn w:val="1001"/>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4">
    <w:name w:val="List Table 6 Colorful - Accent 5"/>
    <w:basedOn w:val="1001"/>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5">
    <w:name w:val="List Table 6 Colorful - Accent 6"/>
    <w:basedOn w:val="1001"/>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6">
    <w:name w:val="List Table 7 Colorful"/>
    <w:basedOn w:val="1001"/>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7">
    <w:name w:val="List Table 7 Colorful - Accent 1"/>
    <w:basedOn w:val="100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8">
    <w:name w:val="List Table 7 Colorful - Accent 2"/>
    <w:basedOn w:val="1001"/>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9">
    <w:name w:val="List Table 7 Colorful - Accent 3"/>
    <w:basedOn w:val="1001"/>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60">
    <w:name w:val="List Table 7 Colorful - Accent 4"/>
    <w:basedOn w:val="1001"/>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61">
    <w:name w:val="List Table 7 Colorful - Accent 5"/>
    <w:basedOn w:val="1001"/>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2">
    <w:name w:val="List Table 7 Colorful - Accent 6"/>
    <w:basedOn w:val="1001"/>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3">
    <w:name w:val="Lined - Accent"/>
    <w:basedOn w:val="100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4">
    <w:name w:val="Lined - Accent 1"/>
    <w:basedOn w:val="100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965">
    <w:name w:val="Lined - Accent 2"/>
    <w:basedOn w:val="100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966">
    <w:name w:val="Lined - Accent 3"/>
    <w:basedOn w:val="100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967">
    <w:name w:val="Lined - Accent 4"/>
    <w:basedOn w:val="100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968">
    <w:name w:val="Lined - Accent 5"/>
    <w:basedOn w:val="100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969">
    <w:name w:val="Lined - Accent 6"/>
    <w:basedOn w:val="100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970">
    <w:name w:val="Bordered &amp; Lined - Accent"/>
    <w:basedOn w:val="1001"/>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71">
    <w:name w:val="Bordered &amp; Lined - Accent 1"/>
    <w:basedOn w:val="100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972">
    <w:name w:val="Bordered &amp; Lined - Accent 2"/>
    <w:basedOn w:val="1001"/>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973">
    <w:name w:val="Bordered &amp; Lined - Accent 3"/>
    <w:basedOn w:val="1001"/>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974">
    <w:name w:val="Bordered &amp; Lined - Accent 4"/>
    <w:basedOn w:val="1001"/>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975">
    <w:name w:val="Bordered &amp; Lined - Accent 5"/>
    <w:basedOn w:val="1001"/>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976">
    <w:name w:val="Bordered &amp; Lined - Accent 6"/>
    <w:basedOn w:val="1001"/>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977">
    <w:name w:val="Bordered"/>
    <w:basedOn w:val="1001"/>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8">
    <w:name w:val="Bordered - Accent 1"/>
    <w:basedOn w:val="100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9">
    <w:name w:val="Bordered - Accent 2"/>
    <w:basedOn w:val="100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80">
    <w:name w:val="Bordered - Accent 3"/>
    <w:basedOn w:val="100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81">
    <w:name w:val="Bordered - Accent 4"/>
    <w:basedOn w:val="100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2">
    <w:name w:val="Bordered - Accent 5"/>
    <w:basedOn w:val="100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3">
    <w:name w:val="Bordered - Accent 6"/>
    <w:basedOn w:val="100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1">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BC8C-7AE2-4EDF-A88F-F3E129FF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TotalTime>
  <Application>LibreOffice/25.2.3.2$Linux_X86_64 LibreOffice_project/520$Build-2</Application>
  <AppVersion>15.0000</AppVersion>
  <Pages>22</Pages>
  <Words>6240</Words>
  <Characters>43592</Characters>
  <CharactersWithSpaces>49948</CharactersWithSpaces>
  <Paragraphs>273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2025-06-16T12:27:00Z</dcterms:created>
  <dc:creator>Srus40</dc:creator>
  <dc:description/>
  <dc:language>ru-RU</dc:language>
  <cp:lastModifiedBy/>
  <cp:lastPrinted>2026-05-29T12:58:23Z</cp:lastPrinted>
  <dcterms:modified xsi:type="dcterms:W3CDTF">2026-06-05T14:56:10Z</dcterms:modified>
  <cp:revision>152</cp:revision>
  <dc:subject/>
  <dc:title/>
</cp:coreProperties>
</file>

<file path=docProps/custom.xml><?xml version="1.0" encoding="utf-8"?>
<Properties xmlns="http://schemas.openxmlformats.org/officeDocument/2006/custom-properties" xmlns:vt="http://schemas.openxmlformats.org/officeDocument/2006/docPropsVTypes"/>
</file>